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F8" w:rsidRPr="006810D2" w:rsidRDefault="00FD7CF8" w:rsidP="00FD7CF8">
      <w:pPr>
        <w:spacing w:line="280" w:lineRule="exact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810D2">
        <w:rPr>
          <w:rFonts w:ascii="Times New Roman" w:hAnsi="Times New Roman"/>
          <w:b/>
          <w:sz w:val="30"/>
          <w:szCs w:val="30"/>
          <w:lang w:val="ru-RU"/>
        </w:rPr>
        <w:t>О расторжении контракта по соглашению сторон</w:t>
      </w:r>
    </w:p>
    <w:p w:rsidR="00FD7CF8" w:rsidRDefault="00FD7CF8" w:rsidP="00FD7CF8">
      <w:pPr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D7CF8" w:rsidRDefault="00FD7CF8" w:rsidP="00FD7CF8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 практике инспекции труда не редко встречаются случаи когда работник, работающий на условиях контракта, обращается к нанимателю с заявлением об увольнении по соглашению сторон и, считая себя уволенным с даты указанной в заявлении, перестает выходить на работу и требовать оформления увольнения.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По данной ситуации необходимо отметить, что самого факта обращения работника к нанимателю с просьбой о прекращении трудового договора по соглашению сторон в соответствии с пунктом 1 части 2 статьи 35 Трудового кодекса Республики Беларусь недостаточно для расторжения договора. 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Чтобы работник был уволен </w:t>
      </w:r>
      <w:r w:rsidRPr="003E7710">
        <w:rPr>
          <w:rFonts w:ascii="Times New Roman" w:hAnsi="Times New Roman"/>
          <w:sz w:val="30"/>
          <w:szCs w:val="30"/>
          <w:lang w:val="ru-RU"/>
        </w:rPr>
        <w:t>необходимо соблюдение двух обязательных условий: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E7710">
        <w:rPr>
          <w:rFonts w:ascii="Times New Roman" w:hAnsi="Times New Roman"/>
          <w:sz w:val="30"/>
          <w:szCs w:val="30"/>
          <w:lang w:val="ru-RU"/>
        </w:rPr>
        <w:t xml:space="preserve">1) достижение между нанимателем и работником соглашения о </w:t>
      </w:r>
      <w:r>
        <w:rPr>
          <w:rFonts w:ascii="Times New Roman" w:hAnsi="Times New Roman"/>
          <w:sz w:val="30"/>
          <w:szCs w:val="30"/>
          <w:lang w:val="ru-RU"/>
        </w:rPr>
        <w:t>прекращении трудового договора;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E7710">
        <w:rPr>
          <w:rFonts w:ascii="Times New Roman" w:hAnsi="Times New Roman"/>
          <w:sz w:val="30"/>
          <w:szCs w:val="30"/>
          <w:lang w:val="ru-RU"/>
        </w:rPr>
        <w:t xml:space="preserve">2) определение сторонами трудового договора конкретной даты, которая будет являться последним днем работы. 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Споры, возникшие в части достижения между нанимателем и работником соглашения  об увольнении, определения даты увольнения,  могут стать предметом рассмотрения в суде, в компетенцию которого  входит проверка доводов сторон о достигнутом соглашении на прекращение трудового договора  в определенный  день. 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>
        <w:rPr>
          <w:rFonts w:ascii="Times New Roman" w:hAnsi="Times New Roman"/>
          <w:sz w:val="30"/>
          <w:szCs w:val="30"/>
          <w:lang w:val="ru-RU"/>
        </w:rPr>
        <w:t>Если при рассмотрении спора будет установлено, что наниматель, несмотря на достигнутое соглашение о прекращении контракта с даты, указанной работником в заявлении, не издал приказ об увольнении, а работник прекратил работу, то односторонний отказ нанимателя от достигнутого сторонами соглашения о прекращении трудового договора (контракта) признается неправомерным (постановление Пленума Верховного суда Республики Беларусь от 26.06.2008 № 4 «О практике рассмотрения судами трудовых споров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>, связанных с контрактной формой найма работников»).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Аннулирование договоренности нанимателя и работника  об увольнении по соглашению сторон может иметь место лишь при их взаимном согласии. </w:t>
      </w:r>
    </w:p>
    <w:p w:rsidR="00FD7CF8" w:rsidRDefault="00FD7CF8" w:rsidP="00FD7CF8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До увольнения работник обязан добросовестно выполнять работу согласно должностной инструкции, соблюдать правила внутреннего трудового распорядка, иные документы, регламентирующие вопросы дисциплины труда.</w:t>
      </w:r>
    </w:p>
    <w:p w:rsidR="00FD7CF8" w:rsidRDefault="00FD7CF8" w:rsidP="00FD7CF8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D7CF8" w:rsidRDefault="00FD7CF8" w:rsidP="00FD7CF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Главный государственный инспектор труда</w:t>
      </w:r>
    </w:p>
    <w:p w:rsidR="00FD7CF8" w:rsidRDefault="00FD7CF8" w:rsidP="00FD7CF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отдела надзора за соблюдением законодательства</w:t>
      </w:r>
    </w:p>
    <w:p w:rsidR="00FD7CF8" w:rsidRDefault="00FD7CF8" w:rsidP="00FD7CF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 труде Гродненского областного управления</w:t>
      </w:r>
    </w:p>
    <w:p w:rsidR="00FD7CF8" w:rsidRDefault="00FD7CF8" w:rsidP="00FD7CF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Департамента государственной инспекции труда </w:t>
      </w:r>
    </w:p>
    <w:p w:rsidR="00FD7CF8" w:rsidRPr="003E7710" w:rsidRDefault="00FD7CF8" w:rsidP="00FD7CF8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О.В.Сало</w:t>
      </w:r>
    </w:p>
    <w:p w:rsidR="00FA211F" w:rsidRDefault="00FA211F"/>
    <w:sectPr w:rsidR="00FA211F" w:rsidSect="00CA188A">
      <w:headerReference w:type="even" r:id="rId4"/>
      <w:headerReference w:type="default" r:id="rId5"/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9C" w:rsidRDefault="00FD7CF8" w:rsidP="003120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89C" w:rsidRDefault="00FD7C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9C" w:rsidRDefault="00FD7CF8" w:rsidP="003120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4689C" w:rsidRDefault="00FD7C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F8"/>
    <w:rsid w:val="00F518D3"/>
    <w:rsid w:val="00FA211F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F8"/>
    <w:pPr>
      <w:jc w:val="left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7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7CF8"/>
    <w:rPr>
      <w:rFonts w:ascii="Baltica" w:eastAsia="Times New Roman" w:hAnsi="Baltica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FD7CF8"/>
  </w:style>
  <w:style w:type="paragraph" w:customStyle="1" w:styleId="a6">
    <w:name w:val=" Знак Знак Знак Знак Знак Знак Знак"/>
    <w:basedOn w:val="a"/>
    <w:rsid w:val="00FD7CF8"/>
    <w:pPr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2018-02-12T08:09:00Z</dcterms:created>
  <dcterms:modified xsi:type="dcterms:W3CDTF">2018-02-12T08:09:00Z</dcterms:modified>
</cp:coreProperties>
</file>