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84" w:rsidRDefault="00701E84" w:rsidP="00701E84">
      <w:r w:rsidRPr="00701E84">
        <w:rPr>
          <w:rFonts w:ascii="Times New Roman" w:hAnsi="Times New Roman" w:cs="Times New Roman"/>
          <w:sz w:val="30"/>
          <w:szCs w:val="30"/>
        </w:rPr>
        <w:fldChar w:fldCharType="begin"/>
      </w:r>
      <w:r w:rsidRPr="00701E84">
        <w:rPr>
          <w:rFonts w:ascii="Times New Roman" w:hAnsi="Times New Roman" w:cs="Times New Roman"/>
          <w:sz w:val="30"/>
          <w:szCs w:val="30"/>
        </w:rPr>
        <w:instrText>HYPERLINK "http://www.mintorg.gov.by/index.php?option=com_content&amp;task=view&amp;id=76&amp;Itemid=82"</w:instrText>
      </w:r>
      <w:r w:rsidRPr="00701E84">
        <w:rPr>
          <w:rFonts w:ascii="Times New Roman" w:hAnsi="Times New Roman" w:cs="Times New Roman"/>
          <w:sz w:val="30"/>
          <w:szCs w:val="30"/>
        </w:rPr>
        <w:fldChar w:fldCharType="separate"/>
      </w:r>
      <w:r w:rsidRPr="00701E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Заявления на включение в Торговый реестр Республики Беларусь</w:t>
      </w:r>
      <w:r w:rsidRPr="00701E84">
        <w:rPr>
          <w:rFonts w:ascii="Times New Roman" w:hAnsi="Times New Roman" w:cs="Times New Roman"/>
          <w:sz w:val="30"/>
          <w:szCs w:val="30"/>
        </w:rPr>
        <w:fldChar w:fldCharType="end"/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1E84" w:rsidRPr="00C022D3" w:rsidRDefault="00701E84" w:rsidP="00701E84">
      <w:pPr>
        <w:rPr>
          <w:sz w:val="30"/>
          <w:szCs w:val="30"/>
        </w:rPr>
      </w:pPr>
      <w:hyperlink r:id="rId4" w:history="1">
        <w:r w:rsidRPr="00C022D3">
          <w:rPr>
            <w:rStyle w:val="a3"/>
            <w:sz w:val="30"/>
            <w:szCs w:val="30"/>
          </w:rPr>
          <w:t>http://www.mintorg.gov.by/index.php?option=com_content&amp;task=view&amp;id=76&amp;Itemid=82</w:t>
        </w:r>
      </w:hyperlink>
    </w:p>
    <w:p w:rsidR="00C022D3" w:rsidRPr="00C022D3" w:rsidRDefault="00C022D3" w:rsidP="00C022D3">
      <w:pPr>
        <w:spacing w:line="240" w:lineRule="auto"/>
        <w:jc w:val="both"/>
        <w:rPr>
          <w:color w:val="3D3D3D"/>
          <w:sz w:val="31"/>
          <w:szCs w:val="31"/>
        </w:rPr>
      </w:pPr>
      <w:hyperlink r:id="rId5" w:history="1">
        <w:r w:rsidRPr="00C022D3">
          <w:rPr>
            <w:rStyle w:val="a3"/>
            <w:rFonts w:ascii="Times New Roman" w:hAnsi="Times New Roman" w:cs="Times New Roman"/>
            <w:b/>
            <w:color w:val="auto"/>
            <w:sz w:val="30"/>
            <w:szCs w:val="30"/>
            <w:u w:val="none"/>
          </w:rPr>
          <w:t>Информация о субъектах и объектах торговли и общественного питания размещена в разделе «Торговый реестр» сайта Министерства торговли Республики Беларусь</w:t>
        </w:r>
      </w:hyperlink>
      <w:r w:rsidRPr="00C022D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022D3">
        <w:rPr>
          <w:sz w:val="31"/>
          <w:szCs w:val="31"/>
        </w:rPr>
        <w:t>http://www.mintorg.gov.by/index.php?id=72&amp;Itemid=78&amp;option=com_content&amp;task=view</w:t>
      </w:r>
    </w:p>
    <w:tbl>
      <w:tblPr>
        <w:tblW w:w="5000" w:type="pct"/>
        <w:tblCellSpacing w:w="15" w:type="dxa"/>
        <w:tblCellMar>
          <w:left w:w="75" w:type="dxa"/>
          <w:right w:w="75" w:type="dxa"/>
        </w:tblCellMar>
        <w:tblLook w:val="04A0"/>
      </w:tblPr>
      <w:tblGrid>
        <w:gridCol w:w="9565"/>
      </w:tblGrid>
      <w:tr w:rsidR="00701E84" w:rsidRPr="00701E84" w:rsidTr="00CD5E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F2EF6" w:rsidRDefault="00C022D3" w:rsidP="003F2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       </w:t>
            </w:r>
            <w:proofErr w:type="gramStart"/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Отдел экономики Зельвенского райисполкома напоминает, что в соответствии с пунктом 24 Положения о Торговом реестре Республики Беларусь, утвержденного постановлением Совета Министров Республики Беларусь от 23.12.2014 № 1227 (далее – Положение),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 xml:space="preserve">субъект торговли 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обязан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ежегодно до 1 апреля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представлять в Зельвенский районный исполнительный комитет (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color w:val="404040"/>
                <w:sz w:val="30"/>
                <w:szCs w:val="30"/>
                <w:lang w:eastAsia="ru-RU"/>
              </w:rPr>
              <w:t xml:space="preserve">отдел экономики райисполкома, </w:t>
            </w:r>
            <w:proofErr w:type="spellStart"/>
            <w:r w:rsidR="00701E84" w:rsidRPr="00701E84">
              <w:rPr>
                <w:rFonts w:ascii="Times New Roman" w:eastAsia="Times New Roman" w:hAnsi="Times New Roman" w:cs="Times New Roman"/>
                <w:b/>
                <w:color w:val="404040"/>
                <w:sz w:val="30"/>
                <w:szCs w:val="30"/>
                <w:lang w:eastAsia="ru-RU"/>
              </w:rPr>
              <w:t>каб</w:t>
            </w:r>
            <w:proofErr w:type="spellEnd"/>
            <w:r w:rsidR="00701E84" w:rsidRPr="00701E84">
              <w:rPr>
                <w:rFonts w:ascii="Times New Roman" w:eastAsia="Times New Roman" w:hAnsi="Times New Roman" w:cs="Times New Roman"/>
                <w:b/>
                <w:color w:val="404040"/>
                <w:sz w:val="30"/>
                <w:szCs w:val="30"/>
                <w:lang w:eastAsia="ru-RU"/>
              </w:rPr>
              <w:t>. № 56, контактный телефон: 801564 25215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>) заявление о внесении изменений и (или) дополнений в сведения, включенные</w:t>
            </w:r>
            <w:proofErr w:type="gramEnd"/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в Торговый реестр, с указанием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 xml:space="preserve">сведений о розничном, оптовом товарообороте за предыдущий финансовый год. </w:t>
            </w:r>
          </w:p>
          <w:p w:rsidR="003F2EF6" w:rsidRDefault="00C022D3" w:rsidP="003F2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       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Таким образом,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u w:val="single"/>
                <w:lang w:eastAsia="ru-RU"/>
              </w:rPr>
              <w:t>юридическим лицам и индивидуальным предпринимателям,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осуществляющим розничную и (или) оптовую торговлю, необходимо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color w:val="404040"/>
                <w:sz w:val="30"/>
                <w:szCs w:val="30"/>
                <w:u w:val="single"/>
                <w:lang w:eastAsia="ru-RU"/>
              </w:rPr>
              <w:t xml:space="preserve">ежегодно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u w:val="single"/>
                <w:lang w:eastAsia="ru-RU"/>
              </w:rPr>
              <w:t xml:space="preserve">в период с 1 января до 1 апреля 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представить в местные исполнительные и распорядительные органы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u w:val="single"/>
                <w:lang w:eastAsia="ru-RU"/>
              </w:rPr>
              <w:t>сведения о товарообороте за предшествующий год.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  </w:t>
            </w:r>
          </w:p>
          <w:p w:rsidR="003F2EF6" w:rsidRDefault="00C022D3" w:rsidP="003F2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       </w:t>
            </w:r>
            <w:proofErr w:type="gramStart"/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Сведения о товарообороте указываются в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тысячах рублей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в заявлении о внесении изменений и (или) дополнений в сведения, включенные в Торговый реестр,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по каждому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розничному и оптовому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 xml:space="preserve">торговому объекту, </w:t>
            </w:r>
            <w:proofErr w:type="spellStart"/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интернет-магазину</w:t>
            </w:r>
            <w:proofErr w:type="spellEnd"/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, по каждой форме розничной торговли, осуществляемой без (вне) торговых объектов, оптовой торговле без торговых объектов.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  </w:t>
            </w:r>
            <w:proofErr w:type="gramEnd"/>
          </w:p>
          <w:p w:rsidR="00701E84" w:rsidRPr="00701E84" w:rsidRDefault="00C022D3" w:rsidP="003F2E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     </w:t>
            </w:r>
            <w:r w:rsidR="00701E84" w:rsidRPr="003F2EF6">
              <w:rPr>
                <w:rFonts w:ascii="Times New Roman" w:eastAsia="Times New Roman" w:hAnsi="Times New Roman" w:cs="Times New Roman"/>
                <w:b/>
                <w:color w:val="404040"/>
                <w:sz w:val="30"/>
                <w:szCs w:val="30"/>
                <w:lang w:eastAsia="ru-RU"/>
              </w:rPr>
              <w:t>Формы заявлений о внесении сведений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в Торговый реестр установлены постановлением Министерства торговли Республики Беларусь от 24.12.2014 № 41 «О мерах по реализации постановления Совета Министров Республики Беларусь от 23 декабря 2014 г. № 1227» и размещены на официальном сайте Министерства торговли </w:t>
            </w:r>
            <w:proofErr w:type="spellStart"/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www.mintorg.gov.by</w:t>
            </w:r>
            <w:proofErr w:type="spellEnd"/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(рубрика «Торговый реестр», </w:t>
            </w:r>
            <w:proofErr w:type="spellStart"/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>подрубрика</w:t>
            </w:r>
            <w:proofErr w:type="spellEnd"/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«Заявления на включения»). </w:t>
            </w:r>
          </w:p>
          <w:p w:rsidR="00701E84" w:rsidRPr="00701E84" w:rsidRDefault="00701E84" w:rsidP="00CD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</w:pPr>
            <w:r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  </w:t>
            </w:r>
          </w:p>
          <w:p w:rsidR="00701E84" w:rsidRPr="00701E84" w:rsidRDefault="00C022D3" w:rsidP="00CD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       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Обращаем внимание, что в соответствии с пунктом 30 Положения в случае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установления недостоверных сведений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, содержащихся в 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lastRenderedPageBreak/>
              <w:t xml:space="preserve">Торговом реестре, местный исполнительный и распорядительный орган выносит субъекту торговли, субъекту общественного питания, администрации торгового центра, администрации рынка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 xml:space="preserve">предписание об устранении (изменении) недостоверных сведений в Торговом реестре. </w:t>
            </w:r>
          </w:p>
          <w:p w:rsidR="00701E84" w:rsidRPr="00701E84" w:rsidRDefault="00701E84" w:rsidP="00CD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</w:pPr>
            <w:r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  </w:t>
            </w:r>
          </w:p>
          <w:p w:rsidR="00701E84" w:rsidRPr="00701E84" w:rsidRDefault="00C022D3" w:rsidP="00CD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        </w:t>
            </w:r>
            <w:proofErr w:type="gramStart"/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В случае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невыполнения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субъектом торговли, субъектом общественного питания, администрацией торгового центра, администрацией рынка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предписания об устранении (изменении) недостоверных сведений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в Торговом реестре в установленный в предписании срок Зельвенский  районный исполнительный комитет вправе принять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u w:val="single"/>
                <w:lang w:eastAsia="ru-RU"/>
              </w:rPr>
              <w:t xml:space="preserve">решение об исключении сведений из Торгового реестра. </w:t>
            </w:r>
            <w:proofErr w:type="gramEnd"/>
          </w:p>
          <w:p w:rsidR="00701E84" w:rsidRPr="00701E84" w:rsidRDefault="00701E84" w:rsidP="00CD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</w:pPr>
            <w:r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  </w:t>
            </w:r>
          </w:p>
          <w:p w:rsidR="00701E84" w:rsidRPr="00701E84" w:rsidRDefault="00C022D3" w:rsidP="00CD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         </w:t>
            </w:r>
            <w:proofErr w:type="gramStart"/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Кроме того, статьей 23.16 Кодекса об административных правонарушениях Республики Беларусь за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непредставление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должностным или иным уполномоченным лицом или индивидуальным предпринимателем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lang w:eastAsia="ru-RU"/>
              </w:rPr>
              <w:t>в установленные сроки документов, отчетов, сведений или иных материалов, подлежащих представлению в соответствии с законодательством,</w:t>
            </w:r>
            <w:r w:rsidR="00701E84" w:rsidRPr="00701E84">
              <w:rPr>
                <w:rFonts w:ascii="Times New Roman" w:eastAsia="Times New Roman" w:hAnsi="Times New Roman" w:cs="Times New Roman"/>
                <w:color w:val="404040"/>
                <w:sz w:val="30"/>
                <w:szCs w:val="30"/>
                <w:lang w:eastAsia="ru-RU"/>
              </w:rPr>
              <w:t xml:space="preserve"> либо представление таких документов, отчетов, сведений или иных материалов, содержащих заведомо недостоверные сведения, предусмотрена административная ответственность в виде </w:t>
            </w:r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u w:val="single"/>
                <w:lang w:eastAsia="ru-RU"/>
              </w:rPr>
              <w:t>предупреждения или наложения штрафа в размере от</w:t>
            </w:r>
            <w:proofErr w:type="gramEnd"/>
            <w:r w:rsidR="00701E84" w:rsidRPr="00701E84">
              <w:rPr>
                <w:rFonts w:ascii="Times New Roman" w:eastAsia="Times New Roman" w:hAnsi="Times New Roman" w:cs="Times New Roman"/>
                <w:b/>
                <w:bCs/>
                <w:color w:val="404040"/>
                <w:sz w:val="30"/>
                <w:szCs w:val="30"/>
                <w:u w:val="single"/>
                <w:lang w:eastAsia="ru-RU"/>
              </w:rPr>
              <w:t xml:space="preserve"> четырех до двадцати базовых величин. </w:t>
            </w:r>
          </w:p>
        </w:tc>
      </w:tr>
      <w:tr w:rsidR="00701E84" w:rsidRPr="00701E84" w:rsidTr="00CD5E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701E84" w:rsidRPr="00701E84" w:rsidRDefault="00701E84" w:rsidP="00CD5E09">
            <w:pPr>
              <w:spacing w:after="0" w:line="240" w:lineRule="auto"/>
              <w:rPr>
                <w:rFonts w:ascii="Verdana" w:eastAsia="Times New Roman" w:hAnsi="Verdana" w:cs="Times New Roman"/>
                <w:color w:val="404040"/>
                <w:sz w:val="30"/>
                <w:szCs w:val="30"/>
                <w:lang w:eastAsia="ru-RU"/>
              </w:rPr>
            </w:pPr>
          </w:p>
        </w:tc>
      </w:tr>
    </w:tbl>
    <w:p w:rsidR="00701E84" w:rsidRPr="00701E84" w:rsidRDefault="00701E84" w:rsidP="00C022D3">
      <w:pPr>
        <w:spacing w:line="240" w:lineRule="auto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 </w:t>
      </w:r>
      <w:r w:rsidR="00C022D3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  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Продавец имеет право осуществлять розничную торговлю, общественное питание, оптовую торговлю со дня внесения установленных сведения о нем и (или) его торговых объектах, объектах общественного питания в Торговый реестр Республики Беларусь.</w:t>
      </w:r>
    </w:p>
    <w:p w:rsidR="00701E84" w:rsidRPr="00701E84" w:rsidRDefault="00C022D3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 </w:t>
      </w:r>
      <w:r w:rsidR="00701E84"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Подлежат внесению в Торговый реестр все субъекты хозяйствования, осуществляющие розничную </w:t>
      </w:r>
      <w:proofErr w:type="gramStart"/>
      <w:r w:rsidR="00701E84"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торговлю</w:t>
      </w:r>
      <w:proofErr w:type="gramEnd"/>
      <w:r w:rsidR="00701E84"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как в торговых объектах, так и без них (торговля на рынке, развозная и разносная торговля, торговля по образцам, со складов, торговля на ярмарках и на аукционах).</w:t>
      </w:r>
    </w:p>
    <w:p w:rsidR="00701E84" w:rsidRPr="00701E84" w:rsidRDefault="00C022D3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 </w:t>
      </w:r>
      <w:r w:rsidR="00701E84"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Сведения вносятся на основании заявления субъекта хозяйствования, предоставляемого в районный исполнительный комитет:</w:t>
      </w:r>
    </w:p>
    <w:p w:rsidR="00701E84" w:rsidRPr="00701E84" w:rsidRDefault="00701E84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по месту размещения объекта торговли и общественного питания,</w:t>
      </w:r>
    </w:p>
    <w:p w:rsidR="00701E84" w:rsidRPr="00701E84" w:rsidRDefault="00701E84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по месту регистрации юридического лица, индивидуального предпринимателя - в случае осуществления торговли без торговых объектов.</w:t>
      </w:r>
    </w:p>
    <w:p w:rsidR="00701E84" w:rsidRPr="00701E84" w:rsidRDefault="00701E84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Осуществление торговли без  включения в Торговый реестр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Республики Беларусь  </w:t>
      </w:r>
      <w:r w:rsidRPr="00701E84">
        <w:rPr>
          <w:rFonts w:ascii="Times New Roman" w:eastAsia="Times New Roman" w:hAnsi="Times New Roman" w:cs="Times New Roman"/>
          <w:b/>
          <w:bCs/>
          <w:color w:val="404040"/>
          <w:sz w:val="30"/>
          <w:szCs w:val="30"/>
          <w:lang w:eastAsia="ru-RU"/>
        </w:rPr>
        <w:t>влечет наложение штрафа в размере до десяти базовых величин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(</w:t>
      </w:r>
      <w:proofErr w:type="gramStart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ч</w:t>
      </w:r>
      <w:proofErr w:type="gramEnd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. 1 статьи 12.17 Кодекса Республики Беларусь об административных правонарушениях). </w:t>
      </w:r>
    </w:p>
    <w:p w:rsidR="00701E84" w:rsidRPr="00701E84" w:rsidRDefault="00701E84" w:rsidP="00701E8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bookmarkStart w:id="0" w:name="_GoBack"/>
      <w:bookmarkEnd w:id="0"/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lastRenderedPageBreak/>
        <w:t>С 1 марта 2015 г.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представление заявлений о внесении сведений в Торговый реестр Республики Беларусь может осуществляться также </w:t>
      </w: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>в виде электронных документов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через единый портал электронных услуг посредством общегосударственной автоматизированной информационной системы (далее - ОАИС) (сайт - </w:t>
      </w:r>
      <w:hyperlink r:id="rId6" w:history="1">
        <w:r w:rsidRPr="00701E84">
          <w:rPr>
            <w:rFonts w:ascii="Verdana" w:eastAsia="Times New Roman" w:hAnsi="Verdana" w:cs="Times New Roman"/>
            <w:b/>
            <w:bCs/>
            <w:color w:val="2D4205"/>
            <w:sz w:val="30"/>
            <w:szCs w:val="30"/>
            <w:u w:val="single"/>
            <w:lang w:eastAsia="ru-RU"/>
          </w:rPr>
          <w:t>http://portal.gov.by</w:t>
        </w:r>
      </w:hyperlink>
      <w:r w:rsidRPr="00701E84">
        <w:rPr>
          <w:rFonts w:ascii="Verdana" w:eastAsia="Times New Roman" w:hAnsi="Verdana" w:cs="Times New Roman"/>
          <w:b/>
          <w:bCs/>
          <w:color w:val="0000FF"/>
          <w:sz w:val="30"/>
          <w:szCs w:val="30"/>
          <w:u w:val="single"/>
          <w:lang w:eastAsia="ru-RU"/>
        </w:rPr>
        <w:t>)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</w:t>
      </w:r>
    </w:p>
    <w:p w:rsidR="00701E84" w:rsidRPr="00701E84" w:rsidRDefault="00701E84" w:rsidP="00701E8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Представление заявлений о внесении сведений в Торговый реестр является электронной услугой ОАИС, </w:t>
      </w: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>плата за оказание которой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, в соответствии с пунктом 4 статьи 22 Закона Республики Беларусь от 8 января 2014 года «О государственном регулировании торговли и общественного питания в Республике Беларусь», </w:t>
      </w: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>не взимается.</w:t>
      </w:r>
    </w:p>
    <w:p w:rsidR="00701E84" w:rsidRPr="00701E84" w:rsidRDefault="00701E84" w:rsidP="00701E84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Для совершения указанной процедуры необходимо </w:t>
      </w: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>наличие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у юридического лица, индивидуального предпринимателя </w:t>
      </w: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 xml:space="preserve">ключа электронной цифровой подписи 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(далее – ЭЦП), изданного Республиканским удостоверяющим центром </w:t>
      </w:r>
      <w:proofErr w:type="spellStart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ГосСУОК</w:t>
      </w:r>
      <w:proofErr w:type="spellEnd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(сайт – </w:t>
      </w:r>
      <w:hyperlink r:id="rId7" w:history="1">
        <w:r w:rsidRPr="00701E84">
          <w:rPr>
            <w:rFonts w:ascii="Verdana" w:eastAsia="Times New Roman" w:hAnsi="Verdana" w:cs="Times New Roman"/>
            <w:color w:val="800080"/>
            <w:sz w:val="30"/>
            <w:szCs w:val="30"/>
            <w:u w:val="single"/>
            <w:lang w:val="en-US" w:eastAsia="ru-RU"/>
          </w:rPr>
          <w:t>http</w:t>
        </w:r>
        <w:r w:rsidRPr="00701E84">
          <w:rPr>
            <w:rFonts w:ascii="Verdana" w:eastAsia="Times New Roman" w:hAnsi="Verdana" w:cs="Times New Roman"/>
            <w:color w:val="800080"/>
            <w:sz w:val="30"/>
            <w:szCs w:val="30"/>
            <w:u w:val="single"/>
            <w:lang w:eastAsia="ru-RU"/>
          </w:rPr>
          <w:t>://</w:t>
        </w:r>
        <w:proofErr w:type="spellStart"/>
        <w:r w:rsidRPr="00701E84">
          <w:rPr>
            <w:rFonts w:ascii="Verdana" w:eastAsia="Times New Roman" w:hAnsi="Verdana" w:cs="Times New Roman"/>
            <w:color w:val="800080"/>
            <w:sz w:val="30"/>
            <w:szCs w:val="30"/>
            <w:u w:val="single"/>
            <w:lang w:val="en-US" w:eastAsia="ru-RU"/>
          </w:rPr>
          <w:t>pki</w:t>
        </w:r>
        <w:proofErr w:type="spellEnd"/>
        <w:r w:rsidRPr="00701E84">
          <w:rPr>
            <w:rFonts w:ascii="Verdana" w:eastAsia="Times New Roman" w:hAnsi="Verdana" w:cs="Times New Roman"/>
            <w:color w:val="800080"/>
            <w:sz w:val="30"/>
            <w:szCs w:val="30"/>
            <w:u w:val="single"/>
            <w:lang w:eastAsia="ru-RU"/>
          </w:rPr>
          <w:t>.</w:t>
        </w:r>
        <w:proofErr w:type="spellStart"/>
        <w:r w:rsidRPr="00701E84">
          <w:rPr>
            <w:rFonts w:ascii="Verdana" w:eastAsia="Times New Roman" w:hAnsi="Verdana" w:cs="Times New Roman"/>
            <w:color w:val="800080"/>
            <w:sz w:val="30"/>
            <w:szCs w:val="30"/>
            <w:u w:val="single"/>
            <w:lang w:val="en-US" w:eastAsia="ru-RU"/>
          </w:rPr>
          <w:t>gov</w:t>
        </w:r>
        <w:proofErr w:type="spellEnd"/>
        <w:r w:rsidRPr="00701E84">
          <w:rPr>
            <w:rFonts w:ascii="Verdana" w:eastAsia="Times New Roman" w:hAnsi="Verdana" w:cs="Times New Roman"/>
            <w:color w:val="800080"/>
            <w:sz w:val="30"/>
            <w:szCs w:val="30"/>
            <w:u w:val="single"/>
            <w:lang w:eastAsia="ru-RU"/>
          </w:rPr>
          <w:t>.</w:t>
        </w:r>
        <w:r w:rsidRPr="00701E84">
          <w:rPr>
            <w:rFonts w:ascii="Verdana" w:eastAsia="Times New Roman" w:hAnsi="Verdana" w:cs="Times New Roman"/>
            <w:color w:val="800080"/>
            <w:sz w:val="30"/>
            <w:szCs w:val="30"/>
            <w:u w:val="single"/>
            <w:lang w:val="en-US" w:eastAsia="ru-RU"/>
          </w:rPr>
          <w:t>by</w:t>
        </w:r>
      </w:hyperlink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). </w:t>
      </w:r>
    </w:p>
    <w:p w:rsidR="00701E84" w:rsidRPr="00701E84" w:rsidRDefault="00701E84" w:rsidP="00701E84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gramStart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Для получения доступа к электронной услуге ОАИС потребителю необходимо </w:t>
      </w: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>заполнить и подписать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(подпись руководителя и главного бухгалтера) </w:t>
      </w: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>заявку установленного образца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,</w:t>
      </w: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 xml:space="preserve"> 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направить ее в Республиканское унитарное предприятие «Национальный центр электронных услуг» (далее – НЦЭУ)  на имя директора НЦЭУ по адресу: ул. </w:t>
      </w:r>
      <w:proofErr w:type="spellStart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Кальварийская</w:t>
      </w:r>
      <w:proofErr w:type="spellEnd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, 17-702, 220004, г. Минск (направление заявки: официальной почтой, нарочным, по факсу  +375 17 392 53 63).</w:t>
      </w:r>
      <w:proofErr w:type="gramEnd"/>
    </w:p>
    <w:p w:rsidR="00701E84" w:rsidRPr="00701E84" w:rsidRDefault="00701E84" w:rsidP="00C022D3">
      <w:pPr>
        <w:spacing w:after="0" w:line="256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>Скачать форму заявки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следует на Едином портале электронных услуг </w:t>
      </w: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>http://portal.gov.by,</w:t>
      </w: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раздел «Как подключиться», ссылка «Форма заявки на получение электронных услуг посредством ОАИС из информационно-справочной системы «Торговый реестр РБ» для юридических лиц и индивидуальных предпринимателей». </w:t>
      </w:r>
    </w:p>
    <w:p w:rsidR="00701E84" w:rsidRPr="00C022D3" w:rsidRDefault="00701E84" w:rsidP="00701E84">
      <w:pPr>
        <w:spacing w:after="160" w:line="256" w:lineRule="auto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hyperlink r:id="rId8" w:history="1">
        <w:r w:rsidRPr="00C022D3">
          <w:rPr>
            <w:rFonts w:ascii="Times New Roman" w:eastAsia="Times New Roman" w:hAnsi="Times New Roman" w:cs="Times New Roman"/>
            <w:b/>
            <w:bCs/>
            <w:color w:val="2D4205"/>
            <w:sz w:val="30"/>
            <w:szCs w:val="30"/>
            <w:u w:val="single"/>
            <w:lang w:eastAsia="ru-RU"/>
          </w:rPr>
          <w:t>Порядок получения ключа электронной цифровой подписи</w:t>
        </w:r>
      </w:hyperlink>
    </w:p>
    <w:p w:rsidR="00701E84" w:rsidRDefault="00701E84" w:rsidP="00701E8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hyperlink r:id="rId9" w:history="1">
        <w:r w:rsidRPr="00C022D3">
          <w:rPr>
            <w:rFonts w:ascii="Times New Roman" w:eastAsia="Times New Roman" w:hAnsi="Times New Roman" w:cs="Times New Roman"/>
            <w:b/>
            <w:bCs/>
            <w:color w:val="2D4205"/>
            <w:sz w:val="30"/>
            <w:szCs w:val="30"/>
            <w:u w:val="single"/>
            <w:lang w:eastAsia="ru-RU"/>
          </w:rPr>
          <w:t>Инструкция пользователя</w:t>
        </w:r>
      </w:hyperlink>
    </w:p>
    <w:p w:rsidR="00C022D3" w:rsidRPr="00701E84" w:rsidRDefault="00C022D3" w:rsidP="00701E84">
      <w:pPr>
        <w:spacing w:after="0" w:line="240" w:lineRule="auto"/>
        <w:rPr>
          <w:rFonts w:ascii="Verdana" w:eastAsia="Times New Roman" w:hAnsi="Verdana" w:cs="Times New Roman"/>
          <w:color w:val="404040"/>
          <w:sz w:val="30"/>
          <w:szCs w:val="30"/>
          <w:lang w:eastAsia="ru-RU"/>
        </w:rPr>
      </w:pPr>
    </w:p>
    <w:p w:rsidR="00701E84" w:rsidRDefault="00701E84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b/>
          <w:color w:val="404040"/>
          <w:sz w:val="30"/>
          <w:szCs w:val="30"/>
          <w:lang w:eastAsia="ru-RU"/>
        </w:rPr>
        <w:t>Контакты</w:t>
      </w:r>
    </w:p>
    <w:p w:rsidR="00C022D3" w:rsidRPr="00701E84" w:rsidRDefault="00C022D3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</w:p>
    <w:p w:rsidR="00701E84" w:rsidRPr="00701E84" w:rsidRDefault="00701E84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По вопросам внесения сведений в Торговый реестр Республики Беларусь  необходимо обращаться в отдел экономики райисполкома: </w:t>
      </w:r>
    </w:p>
    <w:p w:rsidR="00701E84" w:rsidRPr="00701E84" w:rsidRDefault="00701E84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proofErr w:type="spellStart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Буткевич</w:t>
      </w:r>
      <w:proofErr w:type="spellEnd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Валентина Владиславовна, начальник отдела (</w:t>
      </w:r>
      <w:proofErr w:type="spellStart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каб</w:t>
      </w:r>
      <w:proofErr w:type="spellEnd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 39, тел. 25418)</w:t>
      </w:r>
    </w:p>
    <w:p w:rsidR="00701E84" w:rsidRPr="00701E84" w:rsidRDefault="00701E84" w:rsidP="0070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</w:pPr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Зуба </w:t>
      </w:r>
      <w:proofErr w:type="spellStart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Илона</w:t>
      </w:r>
      <w:proofErr w:type="spellEnd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 xml:space="preserve"> Викторовна, главный специалист отдела (</w:t>
      </w:r>
      <w:proofErr w:type="spellStart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каб</w:t>
      </w:r>
      <w:proofErr w:type="spellEnd"/>
      <w:r w:rsidRPr="00701E84">
        <w:rPr>
          <w:rFonts w:ascii="Times New Roman" w:eastAsia="Times New Roman" w:hAnsi="Times New Roman" w:cs="Times New Roman"/>
          <w:color w:val="404040"/>
          <w:sz w:val="30"/>
          <w:szCs w:val="30"/>
          <w:lang w:eastAsia="ru-RU"/>
        </w:rPr>
        <w:t>. 56, тел. 25215)</w:t>
      </w:r>
    </w:p>
    <w:p w:rsidR="00701E84" w:rsidRPr="00701E84" w:rsidRDefault="00701E84" w:rsidP="00701E84">
      <w:pPr>
        <w:rPr>
          <w:sz w:val="30"/>
          <w:szCs w:val="30"/>
        </w:rPr>
      </w:pPr>
    </w:p>
    <w:p w:rsidR="00701E84" w:rsidRPr="00701E84" w:rsidRDefault="00701E84">
      <w:pPr>
        <w:rPr>
          <w:sz w:val="30"/>
          <w:szCs w:val="30"/>
        </w:rPr>
      </w:pPr>
    </w:p>
    <w:p w:rsidR="00701E84" w:rsidRDefault="00701E84"/>
    <w:p w:rsidR="00701E84" w:rsidRDefault="00701E84"/>
    <w:p w:rsidR="00CD1D5A" w:rsidRDefault="00CD1D5A"/>
    <w:p w:rsidR="00CD1D5A" w:rsidRDefault="00CD1D5A"/>
    <w:p w:rsidR="00CD1D5A" w:rsidRDefault="00CD1D5A"/>
    <w:p w:rsidR="00CD1D5A" w:rsidRDefault="00CD1D5A"/>
    <w:p w:rsidR="00CD1D5A" w:rsidRDefault="00CD1D5A"/>
    <w:p w:rsidR="00CD1D5A" w:rsidRDefault="00CD1D5A"/>
    <w:p w:rsidR="00CD1D5A" w:rsidRDefault="00CD1D5A"/>
    <w:sectPr w:rsidR="00CD1D5A" w:rsidSect="003F2EF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5668E"/>
    <w:rsid w:val="000269DE"/>
    <w:rsid w:val="00066815"/>
    <w:rsid w:val="00082EF1"/>
    <w:rsid w:val="00201A75"/>
    <w:rsid w:val="00353485"/>
    <w:rsid w:val="003765A7"/>
    <w:rsid w:val="003F2EF6"/>
    <w:rsid w:val="00482DDC"/>
    <w:rsid w:val="004E58F3"/>
    <w:rsid w:val="00542A94"/>
    <w:rsid w:val="005A4E5E"/>
    <w:rsid w:val="005D40A5"/>
    <w:rsid w:val="006B4316"/>
    <w:rsid w:val="00701E84"/>
    <w:rsid w:val="007D7EF2"/>
    <w:rsid w:val="00802123"/>
    <w:rsid w:val="00901C9D"/>
    <w:rsid w:val="00987BD7"/>
    <w:rsid w:val="009E70FA"/>
    <w:rsid w:val="00B5052F"/>
    <w:rsid w:val="00B73DFF"/>
    <w:rsid w:val="00C022D3"/>
    <w:rsid w:val="00CC5F99"/>
    <w:rsid w:val="00CD1D5A"/>
    <w:rsid w:val="00E46360"/>
    <w:rsid w:val="00E5668E"/>
    <w:rsid w:val="00F2763B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D5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022D3"/>
    <w:pPr>
      <w:spacing w:before="100" w:beforeAutospacing="1" w:after="428" w:line="428" w:lineRule="atLeast"/>
    </w:pPr>
    <w:rPr>
      <w:rFonts w:ascii="Times New Roman" w:eastAsia="Times New Roman" w:hAnsi="Times New Roman" w:cs="Times New Roman"/>
      <w:color w:val="3D3D3D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02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803">
              <w:marLeft w:val="0"/>
              <w:marRight w:val="0"/>
              <w:marTop w:val="10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lva.grodno-region.by/dfiles/000645_666125_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ki.gov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gov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ntorg.gov.by/index.php?id=72&amp;Itemid=78&amp;option=com_content&amp;task=v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intorg.gov.by/index.php?option=com_content&amp;task=view&amp;id=76&amp;Itemid=82" TargetMode="External"/><Relationship Id="rId9" Type="http://schemas.openxmlformats.org/officeDocument/2006/relationships/hyperlink" Target="http://zelva.grodno-region.by/dfiles/000645_564050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2017-07-14T12:28:00Z</dcterms:created>
  <dcterms:modified xsi:type="dcterms:W3CDTF">2017-07-14T12:51:00Z</dcterms:modified>
</cp:coreProperties>
</file>