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CE" w:rsidRDefault="007D40C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7D40CE" w:rsidRDefault="007D40CE">
      <w:pPr>
        <w:pStyle w:val="newncpi"/>
        <w:ind w:firstLine="0"/>
        <w:jc w:val="center"/>
      </w:pPr>
      <w:r>
        <w:rPr>
          <w:rStyle w:val="datepr"/>
        </w:rPr>
        <w:t>24 июня 2019 г.</w:t>
      </w:r>
      <w:r>
        <w:rPr>
          <w:rStyle w:val="number"/>
        </w:rPr>
        <w:t xml:space="preserve"> № 286</w:t>
      </w:r>
    </w:p>
    <w:p w:rsidR="007D40CE" w:rsidRDefault="007D40CE">
      <w:pPr>
        <w:pStyle w:val="titlencpi"/>
      </w:pPr>
      <w:r>
        <w:t>Об установлении норматива фактического потребления тепловой энергии за май 2019 года</w:t>
      </w:r>
    </w:p>
    <w:p w:rsidR="007D40CE" w:rsidRDefault="007D40CE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Зельвенский районный исполнительный комитет РЕШИЛ:</w:t>
      </w:r>
    </w:p>
    <w:p w:rsidR="007D40CE" w:rsidRDefault="007D40CE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в населенных пунктах Зельвенского района за май 2019 года:</w:t>
      </w:r>
    </w:p>
    <w:p w:rsidR="007D40CE" w:rsidRDefault="007D40CE">
      <w:pPr>
        <w:pStyle w:val="newncpi"/>
      </w:pPr>
      <w:r>
        <w:t>при наличии регистров полотенцесушителей в ванных комнатах – 0,069 гигакалории;</w:t>
      </w:r>
    </w:p>
    <w:p w:rsidR="007D40CE" w:rsidRDefault="007D40CE">
      <w:pPr>
        <w:pStyle w:val="newncpi"/>
      </w:pPr>
      <w:r>
        <w:t>при отсутствии регистров полотенцесушителей в ванных комнатах – 0,057 гигакалории.</w:t>
      </w:r>
    </w:p>
    <w:p w:rsidR="007D40CE" w:rsidRDefault="007D40CE">
      <w:pPr>
        <w:pStyle w:val="point"/>
      </w:pPr>
      <w:r>
        <w:t>2. Обнародовать (опубликовать) настоящее решение в газете «Праца».</w:t>
      </w:r>
    </w:p>
    <w:p w:rsidR="007D40CE" w:rsidRDefault="007D40CE">
      <w:pPr>
        <w:pStyle w:val="point"/>
      </w:pPr>
      <w:r>
        <w:t>3. Настоящее решение вступает в силу после его официального опубликования.</w:t>
      </w:r>
    </w:p>
    <w:p w:rsidR="007D40CE" w:rsidRDefault="007D40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3982"/>
      </w:tblGrid>
      <w:tr w:rsidR="007D40CE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40CE" w:rsidRDefault="007D40CE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40CE" w:rsidRDefault="007D40CE">
            <w:pPr>
              <w:pStyle w:val="newncpi0"/>
              <w:jc w:val="right"/>
            </w:pPr>
            <w:r>
              <w:rPr>
                <w:rStyle w:val="pers"/>
              </w:rPr>
              <w:t>Е.В.Грецкий</w:t>
            </w:r>
          </w:p>
        </w:tc>
      </w:tr>
      <w:tr w:rsidR="007D40CE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40CE" w:rsidRDefault="007D40C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40CE" w:rsidRDefault="007D40CE">
            <w:pPr>
              <w:pStyle w:val="newncpi0"/>
              <w:jc w:val="right"/>
            </w:pPr>
            <w:r>
              <w:t> </w:t>
            </w:r>
          </w:p>
        </w:tc>
      </w:tr>
      <w:tr w:rsidR="007D40CE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40CE" w:rsidRDefault="007D40CE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40CE" w:rsidRDefault="007D40CE">
            <w:pPr>
              <w:pStyle w:val="newncpi0"/>
              <w:jc w:val="right"/>
            </w:pPr>
            <w:r>
              <w:rPr>
                <w:rStyle w:val="pers"/>
              </w:rPr>
              <w:t>Е.Н.Климуть</w:t>
            </w:r>
          </w:p>
        </w:tc>
      </w:tr>
    </w:tbl>
    <w:p w:rsidR="007D40CE" w:rsidRDefault="007D40CE">
      <w:pPr>
        <w:pStyle w:val="newncpi0"/>
      </w:pPr>
      <w:r>
        <w:t> </w:t>
      </w:r>
    </w:p>
    <w:p w:rsidR="009B04E4" w:rsidRDefault="009B04E4">
      <w:bookmarkStart w:id="0" w:name="_GoBack"/>
      <w:bookmarkEnd w:id="0"/>
    </w:p>
    <w:sectPr w:rsidR="009B04E4" w:rsidSect="00601AC1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CE"/>
    <w:rsid w:val="007D40CE"/>
    <w:rsid w:val="009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DB13-D48F-4B38-9C08-7EBAC60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D40C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D40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D40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D40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40C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40C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40C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40C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40C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40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40C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2019-10-30T09:44:00Z</dcterms:created>
  <dcterms:modified xsi:type="dcterms:W3CDTF">2019-10-30T09:45:00Z</dcterms:modified>
</cp:coreProperties>
</file>