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8" w:rsidRPr="00F179EA" w:rsidRDefault="00F179EA" w:rsidP="00CE1CD8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color w:val="0A0000"/>
          <w:sz w:val="30"/>
          <w:szCs w:val="30"/>
        </w:rPr>
      </w:pPr>
      <w:r w:rsidRPr="00F179EA">
        <w:rPr>
          <w:b/>
          <w:color w:val="0A0000"/>
          <w:sz w:val="30"/>
          <w:szCs w:val="30"/>
        </w:rPr>
        <w:t>ВНИМАНИЕ!</w:t>
      </w:r>
    </w:p>
    <w:p w:rsidR="00CE1CD8" w:rsidRDefault="00CE1CD8" w:rsidP="00CE1CD8">
      <w:pPr>
        <w:pStyle w:val="a3"/>
        <w:shd w:val="clear" w:color="auto" w:fill="FFFFFF"/>
        <w:spacing w:before="0" w:beforeAutospacing="0" w:after="0" w:afterAutospacing="0"/>
        <w:jc w:val="center"/>
        <w:rPr>
          <w:color w:val="0A0000"/>
          <w:sz w:val="30"/>
          <w:szCs w:val="30"/>
        </w:rPr>
      </w:pPr>
      <w:r w:rsidRPr="00CE1CD8">
        <w:rPr>
          <w:color w:val="0A0000"/>
          <w:sz w:val="30"/>
          <w:szCs w:val="30"/>
        </w:rPr>
        <w:t xml:space="preserve">Важная информация для организаций, </w:t>
      </w:r>
    </w:p>
    <w:p w:rsidR="00CE1CD8" w:rsidRPr="00CE1CD8" w:rsidRDefault="00CE1CD8" w:rsidP="00CE1CD8">
      <w:pPr>
        <w:pStyle w:val="a3"/>
        <w:shd w:val="clear" w:color="auto" w:fill="FFFFFF"/>
        <w:spacing w:before="0" w:beforeAutospacing="0" w:after="0" w:afterAutospacing="0"/>
        <w:jc w:val="center"/>
        <w:rPr>
          <w:color w:val="0A0000"/>
          <w:sz w:val="30"/>
          <w:szCs w:val="30"/>
        </w:rPr>
      </w:pPr>
      <w:proofErr w:type="gramStart"/>
      <w:r w:rsidRPr="00CE1CD8">
        <w:rPr>
          <w:color w:val="0A0000"/>
          <w:sz w:val="30"/>
          <w:szCs w:val="30"/>
        </w:rPr>
        <w:t>осуществляющих</w:t>
      </w:r>
      <w:proofErr w:type="gramEnd"/>
      <w:r w:rsidRPr="00CE1CD8">
        <w:rPr>
          <w:color w:val="0A0000"/>
          <w:sz w:val="30"/>
          <w:szCs w:val="30"/>
        </w:rPr>
        <w:t xml:space="preserve"> обращение с отходами.</w:t>
      </w:r>
    </w:p>
    <w:p w:rsidR="00CE1CD8" w:rsidRPr="00CE1CD8" w:rsidRDefault="00CE1CD8" w:rsidP="00CE1CD8">
      <w:pPr>
        <w:pStyle w:val="a3"/>
        <w:shd w:val="clear" w:color="auto" w:fill="FFFFFF"/>
        <w:spacing w:before="0" w:beforeAutospacing="0" w:after="115" w:afterAutospacing="0"/>
        <w:jc w:val="both"/>
        <w:rPr>
          <w:color w:val="0A0000"/>
          <w:sz w:val="30"/>
          <w:szCs w:val="30"/>
        </w:rPr>
      </w:pPr>
    </w:p>
    <w:p w:rsidR="00CE1CD8" w:rsidRDefault="00CE1CD8" w:rsidP="00CE1CD8">
      <w:pPr>
        <w:pStyle w:val="a3"/>
        <w:shd w:val="clear" w:color="auto" w:fill="FFFFFF"/>
        <w:spacing w:before="0" w:beforeAutospacing="0" w:after="115" w:afterAutospacing="0"/>
        <w:ind w:firstLine="708"/>
        <w:jc w:val="both"/>
        <w:rPr>
          <w:color w:val="0A0000"/>
          <w:sz w:val="30"/>
          <w:szCs w:val="30"/>
        </w:rPr>
      </w:pPr>
      <w:r w:rsidRPr="00CE1CD8">
        <w:rPr>
          <w:color w:val="0A0000"/>
          <w:sz w:val="30"/>
          <w:szCs w:val="30"/>
        </w:rPr>
        <w:t>Государственная статистическая отчетность по форме 1-отходы (Минприроды) «Отчет об обращении с отходами производства» за 2022 год предоставляется в соответствии с</w:t>
      </w:r>
      <w:r>
        <w:rPr>
          <w:color w:val="0A0000"/>
          <w:sz w:val="30"/>
          <w:szCs w:val="30"/>
        </w:rPr>
        <w:t xml:space="preserve"> </w:t>
      </w:r>
      <w:hyperlink r:id="rId4" w:history="1">
        <w:r w:rsidRPr="00CE1CD8">
          <w:rPr>
            <w:color w:val="0A0000"/>
            <w:sz w:val="30"/>
            <w:szCs w:val="30"/>
          </w:rPr>
          <w:t>постановлением Национального статистического комитета от 30.09.2022 № 90</w:t>
        </w:r>
      </w:hyperlink>
      <w:r w:rsidR="00F179EA">
        <w:rPr>
          <w:color w:val="0A0000"/>
          <w:sz w:val="30"/>
          <w:szCs w:val="30"/>
        </w:rPr>
        <w:t>, которым утве</w:t>
      </w:r>
      <w:r>
        <w:rPr>
          <w:color w:val="0A0000"/>
          <w:sz w:val="30"/>
          <w:szCs w:val="30"/>
        </w:rPr>
        <w:t>рждены:</w:t>
      </w:r>
    </w:p>
    <w:p w:rsidR="00CE1CD8" w:rsidRDefault="00CE1CD8" w:rsidP="00CE1CD8">
      <w:pPr>
        <w:pStyle w:val="a3"/>
        <w:shd w:val="clear" w:color="auto" w:fill="FFFFFF"/>
        <w:spacing w:before="0" w:beforeAutospacing="0" w:after="115" w:afterAutospacing="0"/>
        <w:ind w:firstLine="708"/>
        <w:jc w:val="both"/>
        <w:rPr>
          <w:color w:val="0A0000"/>
          <w:sz w:val="30"/>
          <w:szCs w:val="30"/>
        </w:rPr>
      </w:pPr>
      <w:r>
        <w:rPr>
          <w:color w:val="0A0000"/>
          <w:sz w:val="30"/>
          <w:szCs w:val="30"/>
        </w:rPr>
        <w:t>- форма отчета;</w:t>
      </w:r>
    </w:p>
    <w:p w:rsidR="00CE1CD8" w:rsidRDefault="00CE1CD8" w:rsidP="00CE1CD8">
      <w:pPr>
        <w:pStyle w:val="a3"/>
        <w:shd w:val="clear" w:color="auto" w:fill="FFFFFF"/>
        <w:spacing w:before="0" w:beforeAutospacing="0" w:after="115" w:afterAutospacing="0"/>
        <w:ind w:firstLine="708"/>
        <w:jc w:val="both"/>
        <w:rPr>
          <w:color w:val="0A0000"/>
          <w:sz w:val="30"/>
          <w:szCs w:val="30"/>
        </w:rPr>
      </w:pPr>
      <w:r w:rsidRPr="00F179EA">
        <w:rPr>
          <w:color w:val="0A0000"/>
          <w:sz w:val="30"/>
          <w:szCs w:val="30"/>
        </w:rPr>
        <w:t xml:space="preserve">- указания по заполнению электронной формы государственной статистической отчетности по форме 1-отходы (Минприроды) «Отчет об обращении с отходами производства» </w:t>
      </w:r>
    </w:p>
    <w:p w:rsidR="00CE1CD8" w:rsidRPr="00CE1CD8" w:rsidRDefault="00CE1CD8" w:rsidP="00CE1C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A0000"/>
          <w:sz w:val="30"/>
          <w:szCs w:val="30"/>
        </w:rPr>
      </w:pPr>
      <w:proofErr w:type="spellStart"/>
      <w:proofErr w:type="gramStart"/>
      <w:r w:rsidRPr="00CE1CD8">
        <w:rPr>
          <w:i/>
          <w:color w:val="0A0000"/>
          <w:sz w:val="30"/>
          <w:szCs w:val="30"/>
        </w:rPr>
        <w:t>Справочно</w:t>
      </w:r>
      <w:proofErr w:type="spellEnd"/>
      <w:r w:rsidRPr="00CE1CD8">
        <w:rPr>
          <w:i/>
          <w:color w:val="0A0000"/>
          <w:sz w:val="30"/>
          <w:szCs w:val="30"/>
        </w:rPr>
        <w:t xml:space="preserve">: отчет заполняется уполномоченным представителем юридического лица, обособленного подразделения юридического лица, имеющего отдельный баланс, осуществляющего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 w:rsidRPr="00CE1CD8">
        <w:rPr>
          <w:i/>
          <w:color w:val="0A0000"/>
          <w:sz w:val="30"/>
          <w:szCs w:val="30"/>
        </w:rPr>
        <w:t>гофрокартона</w:t>
      </w:r>
      <w:proofErr w:type="spellEnd"/>
      <w:r w:rsidRPr="00CE1CD8">
        <w:rPr>
          <w:i/>
          <w:color w:val="0A0000"/>
          <w:sz w:val="30"/>
          <w:szCs w:val="30"/>
        </w:rPr>
        <w:t xml:space="preserve"> незагрязненные, люминесцентные трубки отработанные</w:t>
      </w:r>
      <w:proofErr w:type="gramEnd"/>
      <w:r w:rsidRPr="00CE1CD8">
        <w:rPr>
          <w:i/>
          <w:color w:val="0A0000"/>
          <w:sz w:val="30"/>
          <w:szCs w:val="30"/>
        </w:rPr>
        <w:t>, компактные люминесцентные лампы (энергосберегающие) отработанные, ртутные лампы отработанные, при общем объеме таких отходов 50 и менее тонн в год).</w:t>
      </w:r>
    </w:p>
    <w:p w:rsidR="00CE1CD8" w:rsidRDefault="00CE1CD8" w:rsidP="00CE1CD8">
      <w:pPr>
        <w:pStyle w:val="a3"/>
        <w:shd w:val="clear" w:color="auto" w:fill="FFFFFF"/>
        <w:spacing w:before="0" w:beforeAutospacing="0" w:after="115" w:afterAutospacing="0"/>
        <w:rPr>
          <w:rFonts w:ascii="Tahoma" w:hAnsi="Tahoma" w:cs="Tahoma"/>
          <w:color w:val="0A0000"/>
          <w:sz w:val="16"/>
          <w:szCs w:val="16"/>
        </w:rPr>
      </w:pPr>
      <w:r>
        <w:rPr>
          <w:rFonts w:ascii="Tahoma" w:hAnsi="Tahoma" w:cs="Tahoma"/>
          <w:color w:val="0A0000"/>
          <w:sz w:val="16"/>
          <w:szCs w:val="16"/>
        </w:rPr>
        <w:t> </w:t>
      </w:r>
    </w:p>
    <w:p w:rsidR="00CE1CD8" w:rsidRPr="00F179EA" w:rsidRDefault="00CE1CD8" w:rsidP="00F179EA">
      <w:pPr>
        <w:pStyle w:val="a3"/>
        <w:shd w:val="clear" w:color="auto" w:fill="FFFFFF"/>
        <w:spacing w:before="0" w:beforeAutospacing="0" w:after="115" w:afterAutospacing="0"/>
        <w:ind w:firstLine="708"/>
        <w:jc w:val="both"/>
        <w:rPr>
          <w:b/>
          <w:sz w:val="30"/>
          <w:szCs w:val="30"/>
        </w:rPr>
      </w:pPr>
      <w:r w:rsidRPr="00CE1CD8">
        <w:rPr>
          <w:color w:val="0A0000"/>
          <w:sz w:val="30"/>
          <w:szCs w:val="30"/>
        </w:rPr>
        <w:t xml:space="preserve">Предоставление отчёта </w:t>
      </w:r>
      <w:r w:rsidR="00F179EA" w:rsidRPr="00CE1CD8">
        <w:rPr>
          <w:color w:val="0A0000"/>
          <w:sz w:val="30"/>
          <w:szCs w:val="30"/>
        </w:rPr>
        <w:t xml:space="preserve">осуществляется </w:t>
      </w:r>
      <w:r w:rsidR="00F179EA">
        <w:rPr>
          <w:color w:val="0A0000"/>
          <w:sz w:val="30"/>
          <w:szCs w:val="30"/>
        </w:rPr>
        <w:t xml:space="preserve">в обязательном порядке </w:t>
      </w:r>
      <w:r w:rsidRPr="00CE1CD8">
        <w:rPr>
          <w:color w:val="0A0000"/>
          <w:sz w:val="30"/>
          <w:szCs w:val="30"/>
        </w:rPr>
        <w:t xml:space="preserve">в электронном виде посредством специализированного программного обеспечения с использованием сертификата открытого ключа (средство электронно-цифровой подписи </w:t>
      </w:r>
      <w:proofErr w:type="spellStart"/>
      <w:r w:rsidRPr="00CE1CD8">
        <w:rPr>
          <w:color w:val="0A0000"/>
          <w:sz w:val="30"/>
          <w:szCs w:val="30"/>
        </w:rPr>
        <w:t>ГосСУОК</w:t>
      </w:r>
      <w:proofErr w:type="spellEnd"/>
      <w:r w:rsidRPr="00CE1CD8">
        <w:rPr>
          <w:color w:val="0A0000"/>
          <w:sz w:val="30"/>
          <w:szCs w:val="30"/>
        </w:rPr>
        <w:t>), изданного в Государственной системе управления открытыми ключами проверки электронной цифровой подписи Республики Беларусь на официальном сайте Национального статистического комитета в глобальной компьютерной сети Интернет</w:t>
      </w:r>
      <w:r w:rsidR="00F179EA">
        <w:rPr>
          <w:color w:val="0A0000"/>
          <w:sz w:val="30"/>
          <w:szCs w:val="30"/>
        </w:rPr>
        <w:t xml:space="preserve"> </w:t>
      </w:r>
      <w:hyperlink r:id="rId5" w:history="1">
        <w:proofErr w:type="spellStart"/>
        <w:r w:rsidRPr="00F179EA">
          <w:rPr>
            <w:rStyle w:val="a4"/>
            <w:b/>
            <w:iCs/>
            <w:color w:val="auto"/>
            <w:sz w:val="30"/>
            <w:szCs w:val="30"/>
            <w:u w:val="none"/>
          </w:rPr>
          <w:t>belstat.gov.by</w:t>
        </w:r>
        <w:proofErr w:type="spellEnd"/>
      </w:hyperlink>
      <w:r w:rsidRPr="00F179EA">
        <w:rPr>
          <w:rStyle w:val="a5"/>
          <w:b/>
          <w:sz w:val="30"/>
          <w:szCs w:val="30"/>
        </w:rPr>
        <w:t>.</w:t>
      </w:r>
    </w:p>
    <w:p w:rsidR="00CE1CD8" w:rsidRPr="00CE1CD8" w:rsidRDefault="00CE1CD8" w:rsidP="00CE1CD8">
      <w:pPr>
        <w:pStyle w:val="a3"/>
        <w:shd w:val="clear" w:color="auto" w:fill="FFFFFF"/>
        <w:spacing w:before="0" w:beforeAutospacing="0" w:after="115" w:afterAutospacing="0"/>
        <w:rPr>
          <w:color w:val="0A0000"/>
          <w:sz w:val="30"/>
          <w:szCs w:val="30"/>
        </w:rPr>
      </w:pPr>
      <w:r w:rsidRPr="00CE1CD8">
        <w:rPr>
          <w:rStyle w:val="a6"/>
          <w:color w:val="0A0000"/>
          <w:sz w:val="30"/>
          <w:szCs w:val="30"/>
        </w:rPr>
        <w:t> </w:t>
      </w:r>
    </w:p>
    <w:p w:rsidR="00CE1CD8" w:rsidRPr="00F179EA" w:rsidRDefault="00CE1CD8" w:rsidP="00F179EA">
      <w:pPr>
        <w:pStyle w:val="a3"/>
        <w:shd w:val="clear" w:color="auto" w:fill="FFFFFF"/>
        <w:spacing w:before="0" w:beforeAutospacing="0" w:after="115" w:afterAutospacing="0"/>
        <w:ind w:firstLine="708"/>
        <w:jc w:val="both"/>
        <w:rPr>
          <w:color w:val="0A0000"/>
          <w:sz w:val="30"/>
          <w:szCs w:val="30"/>
        </w:rPr>
      </w:pPr>
      <w:r w:rsidRPr="00F179EA">
        <w:rPr>
          <w:color w:val="0A0000"/>
          <w:sz w:val="30"/>
          <w:szCs w:val="30"/>
        </w:rPr>
        <w:t>Отчет на бумажном носителе по почте, нарочно,</w:t>
      </w:r>
      <w:r w:rsidR="00F179EA" w:rsidRPr="00F179EA">
        <w:rPr>
          <w:color w:val="0A0000"/>
          <w:sz w:val="30"/>
          <w:szCs w:val="30"/>
        </w:rPr>
        <w:t xml:space="preserve"> </w:t>
      </w:r>
      <w:r w:rsidRPr="00F179EA">
        <w:rPr>
          <w:bCs/>
          <w:sz w:val="30"/>
          <w:szCs w:val="30"/>
        </w:rPr>
        <w:t>электронной почте</w:t>
      </w:r>
      <w:r w:rsidR="00F179EA" w:rsidRPr="00F179EA">
        <w:rPr>
          <w:bCs/>
          <w:sz w:val="30"/>
          <w:szCs w:val="30"/>
        </w:rPr>
        <w:t xml:space="preserve"> </w:t>
      </w:r>
      <w:r w:rsidRPr="00F179EA">
        <w:rPr>
          <w:bCs/>
          <w:sz w:val="30"/>
          <w:szCs w:val="30"/>
        </w:rPr>
        <w:t>и (или) с использованием</w:t>
      </w:r>
      <w:r w:rsidR="001B760D">
        <w:rPr>
          <w:bCs/>
          <w:sz w:val="30"/>
          <w:szCs w:val="30"/>
        </w:rPr>
        <w:t xml:space="preserve"> </w:t>
      </w:r>
      <w:r w:rsidRPr="00F179EA">
        <w:rPr>
          <w:bCs/>
          <w:sz w:val="30"/>
          <w:szCs w:val="30"/>
        </w:rPr>
        <w:t>системы электронного документооборота</w:t>
      </w:r>
      <w:r w:rsidR="00F179EA" w:rsidRPr="00F179EA">
        <w:rPr>
          <w:bCs/>
          <w:sz w:val="30"/>
          <w:szCs w:val="30"/>
        </w:rPr>
        <w:t xml:space="preserve"> </w:t>
      </w:r>
      <w:r w:rsidRPr="00F179EA">
        <w:rPr>
          <w:bCs/>
          <w:sz w:val="30"/>
          <w:szCs w:val="30"/>
        </w:rPr>
        <w:t>считается</w:t>
      </w:r>
      <w:r w:rsidR="00F179EA" w:rsidRPr="00F179EA">
        <w:rPr>
          <w:bCs/>
          <w:sz w:val="30"/>
          <w:szCs w:val="30"/>
        </w:rPr>
        <w:t xml:space="preserve"> </w:t>
      </w:r>
      <w:r w:rsidRPr="00F179EA">
        <w:rPr>
          <w:b/>
          <w:bCs/>
          <w:color w:val="0A0000"/>
          <w:sz w:val="30"/>
          <w:szCs w:val="30"/>
        </w:rPr>
        <w:t>НЕ ПРЕДОСТАВЛЕННЫМ</w:t>
      </w:r>
      <w:r w:rsidR="00F179EA">
        <w:rPr>
          <w:b/>
          <w:bCs/>
          <w:color w:val="0A0000"/>
          <w:sz w:val="30"/>
          <w:szCs w:val="30"/>
        </w:rPr>
        <w:t xml:space="preserve"> </w:t>
      </w:r>
      <w:r w:rsidRPr="00F179EA">
        <w:rPr>
          <w:bCs/>
          <w:color w:val="0A0000"/>
          <w:sz w:val="30"/>
          <w:szCs w:val="30"/>
        </w:rPr>
        <w:t>(в соответствии с п.7 инструкции о порядке представления первичных статистических данных)</w:t>
      </w:r>
      <w:r w:rsidRPr="00F179EA">
        <w:rPr>
          <w:bCs/>
          <w:sz w:val="30"/>
          <w:szCs w:val="30"/>
        </w:rPr>
        <w:t>.</w:t>
      </w:r>
    </w:p>
    <w:p w:rsidR="0058653F" w:rsidRPr="00F179EA" w:rsidRDefault="0058653F" w:rsidP="00F179EA">
      <w:pPr>
        <w:pStyle w:val="a3"/>
        <w:shd w:val="clear" w:color="auto" w:fill="FFFFFF"/>
        <w:spacing w:before="0" w:beforeAutospacing="0" w:after="115" w:afterAutospacing="0"/>
        <w:ind w:firstLine="708"/>
        <w:jc w:val="both"/>
        <w:rPr>
          <w:color w:val="0A0000"/>
          <w:sz w:val="30"/>
          <w:szCs w:val="30"/>
        </w:rPr>
      </w:pPr>
    </w:p>
    <w:sectPr w:rsidR="0058653F" w:rsidRPr="00F179EA" w:rsidSect="00F17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CE1CD8"/>
    <w:rsid w:val="00032884"/>
    <w:rsid w:val="00050182"/>
    <w:rsid w:val="000A65C8"/>
    <w:rsid w:val="001B760D"/>
    <w:rsid w:val="001E1A04"/>
    <w:rsid w:val="0025479C"/>
    <w:rsid w:val="00273BC9"/>
    <w:rsid w:val="002E3EFD"/>
    <w:rsid w:val="00374F46"/>
    <w:rsid w:val="0037730A"/>
    <w:rsid w:val="00455423"/>
    <w:rsid w:val="004A348A"/>
    <w:rsid w:val="00532F14"/>
    <w:rsid w:val="00551345"/>
    <w:rsid w:val="0058653F"/>
    <w:rsid w:val="00600C06"/>
    <w:rsid w:val="00603E5C"/>
    <w:rsid w:val="00636D80"/>
    <w:rsid w:val="006545F4"/>
    <w:rsid w:val="006A6DED"/>
    <w:rsid w:val="006D56FD"/>
    <w:rsid w:val="00991AD4"/>
    <w:rsid w:val="009C22EA"/>
    <w:rsid w:val="00A24DEE"/>
    <w:rsid w:val="00A61817"/>
    <w:rsid w:val="00B7580B"/>
    <w:rsid w:val="00B83683"/>
    <w:rsid w:val="00B8633C"/>
    <w:rsid w:val="00CE1CD8"/>
    <w:rsid w:val="00D60BE2"/>
    <w:rsid w:val="00DB3B0D"/>
    <w:rsid w:val="00E055CA"/>
    <w:rsid w:val="00E60D47"/>
    <w:rsid w:val="00F179EA"/>
    <w:rsid w:val="00F53238"/>
    <w:rsid w:val="00F915DD"/>
    <w:rsid w:val="00FA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C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CD8"/>
    <w:rPr>
      <w:color w:val="0000FF"/>
      <w:u w:val="single"/>
    </w:rPr>
  </w:style>
  <w:style w:type="character" w:styleId="a5">
    <w:name w:val="Emphasis"/>
    <w:basedOn w:val="a0"/>
    <w:uiPriority w:val="20"/>
    <w:qFormat/>
    <w:rsid w:val="00CE1CD8"/>
    <w:rPr>
      <w:i/>
      <w:iCs/>
    </w:rPr>
  </w:style>
  <w:style w:type="character" w:styleId="a6">
    <w:name w:val="Strong"/>
    <w:basedOn w:val="a0"/>
    <w:uiPriority w:val="22"/>
    <w:qFormat/>
    <w:rsid w:val="00CE1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stat.gov.by/" TargetMode="External"/><Relationship Id="rId4" Type="http://schemas.openxmlformats.org/officeDocument/2006/relationships/hyperlink" Target="https://www.ecoinfo.by/wp-content/uploads/2022/11/%D0%9F%D0%BE%D1%81%D1%82%D0%B0%D0%BD%D0%BE%D0%B2%D0%BB%D0%B5%D0%BD%D0%B8%D0%B5-%D0%BE%D1%82-30.09.2022-%E2%84%96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2022-11-24T11:31:00Z</dcterms:created>
  <dcterms:modified xsi:type="dcterms:W3CDTF">2022-11-25T06:13:00Z</dcterms:modified>
</cp:coreProperties>
</file>