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FF" w:rsidRDefault="00C64EFF" w:rsidP="00984E9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7"/>
          <w:szCs w:val="27"/>
          <w:lang w:val="en-US"/>
        </w:rPr>
      </w:pPr>
    </w:p>
    <w:p w:rsidR="00C64EFF" w:rsidRPr="00C64EFF" w:rsidRDefault="00C64EFF" w:rsidP="00984E9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C64EFF">
        <w:rPr>
          <w:rFonts w:ascii="Times New Roman" w:hAnsi="Times New Roman" w:cs="Times New Roman"/>
          <w:bCs/>
          <w:iCs/>
          <w:sz w:val="32"/>
          <w:szCs w:val="32"/>
        </w:rPr>
        <w:t>О льготах по Указу Президента Республики Беларусь №345 «О развитии торговли, общественного питания и бытового обслуживания»</w:t>
      </w:r>
    </w:p>
    <w:p w:rsidR="00C64EFF" w:rsidRPr="00C64EFF" w:rsidRDefault="00C64EFF" w:rsidP="00984E9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B4749B" w:rsidRPr="00AD1A53" w:rsidRDefault="008E6A3A" w:rsidP="00984E9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</w:pPr>
      <w:r w:rsidRPr="000E77FF">
        <w:rPr>
          <w:rFonts w:ascii="Times New Roman" w:hAnsi="Times New Roman" w:cs="Times New Roman"/>
          <w:bCs/>
          <w:iCs/>
          <w:sz w:val="27"/>
          <w:szCs w:val="27"/>
        </w:rPr>
        <w:t>Особый</w:t>
      </w:r>
      <w:bookmarkStart w:id="0" w:name="_GoBack"/>
      <w:bookmarkEnd w:id="0"/>
      <w:r w:rsidRPr="000E77FF">
        <w:rPr>
          <w:rFonts w:ascii="Times New Roman" w:hAnsi="Times New Roman" w:cs="Times New Roman"/>
          <w:bCs/>
          <w:iCs/>
          <w:sz w:val="27"/>
          <w:szCs w:val="27"/>
        </w:rPr>
        <w:t xml:space="preserve"> режим работы и налогообложения установлен для субъектов хозяйствования, осуществляющих свою деятельность на селе и в малых городских поселениях. Стимулом для развития  сельской местности призван стать Указ Президента Беларуси №345 «О развитии торговли, общественного питания и бытового обслуживания», </w:t>
      </w:r>
      <w:r w:rsidR="008E1C79" w:rsidRPr="000E77FF">
        <w:rPr>
          <w:rFonts w:ascii="Times New Roman" w:hAnsi="Times New Roman" w:cs="Times New Roman"/>
          <w:bCs/>
          <w:iCs/>
          <w:sz w:val="27"/>
          <w:szCs w:val="27"/>
        </w:rPr>
        <w:t>п</w:t>
      </w:r>
      <w:r w:rsidRPr="000E77FF">
        <w:rPr>
          <w:rFonts w:ascii="Times New Roman" w:hAnsi="Times New Roman" w:cs="Times New Roman"/>
          <w:bCs/>
          <w:iCs/>
          <w:sz w:val="27"/>
          <w:szCs w:val="27"/>
        </w:rPr>
        <w:t xml:space="preserve">редусматривающий преференции по налогам с </w:t>
      </w:r>
      <w:r w:rsidRPr="00AD1A53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 xml:space="preserve">1 января 2018 года. </w:t>
      </w:r>
      <w:r w:rsidR="00B4749B" w:rsidRPr="00174521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 xml:space="preserve">Действие </w:t>
      </w:r>
      <w:hyperlink r:id="rId5" w:history="1">
        <w:r w:rsidR="00B4749B" w:rsidRPr="00174521"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7"/>
            <w:szCs w:val="27"/>
            <w:u w:val="none"/>
          </w:rPr>
          <w:t>Указа</w:t>
        </w:r>
      </w:hyperlink>
      <w:r w:rsidR="00B4749B" w:rsidRPr="00AD1A53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 xml:space="preserve"> распростран</w:t>
      </w:r>
      <w:r w:rsidR="005B2657" w:rsidRPr="00AD1A53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яется на следующую деятельность</w:t>
      </w:r>
      <w:r w:rsidR="00B4749B" w:rsidRPr="00AD1A53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:</w:t>
      </w:r>
    </w:p>
    <w:p w:rsidR="00B4749B" w:rsidRPr="00AD1A53" w:rsidRDefault="00B4749B" w:rsidP="00AD1A53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4"/>
        <w:gridCol w:w="3004"/>
      </w:tblGrid>
      <w:tr w:rsidR="00AD1A53" w:rsidRPr="00AD1A53" w:rsidTr="00AD1A53">
        <w:trPr>
          <w:trHeight w:val="888"/>
        </w:trPr>
        <w:tc>
          <w:tcPr>
            <w:tcW w:w="3061" w:type="dxa"/>
          </w:tcPr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Территория осуществления деятельности</w:t>
            </w:r>
          </w:p>
        </w:tc>
        <w:tc>
          <w:tcPr>
            <w:tcW w:w="3004" w:type="dxa"/>
          </w:tcPr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Субъект хозяйствования</w:t>
            </w:r>
          </w:p>
        </w:tc>
        <w:tc>
          <w:tcPr>
            <w:tcW w:w="3004" w:type="dxa"/>
          </w:tcPr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Вид деятельности</w:t>
            </w:r>
          </w:p>
        </w:tc>
      </w:tr>
      <w:tr w:rsidR="00AD1A53" w:rsidRPr="00AD1A53" w:rsidTr="00934A98">
        <w:tc>
          <w:tcPr>
            <w:tcW w:w="3061" w:type="dxa"/>
          </w:tcPr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Территория сельской местности - территория Республики Беларусь, за исключением территории поселков городского типа и городов со среднегодовой численностью</w:t>
            </w:r>
            <w:r w:rsidR="008E1C79"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 населения свыше 2 тыс. человек</w:t>
            </w:r>
          </w:p>
        </w:tc>
        <w:tc>
          <w:tcPr>
            <w:tcW w:w="3004" w:type="dxa"/>
          </w:tcPr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Юридические лица Республики Беларусь (далее - организации);</w:t>
            </w:r>
          </w:p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индивидуальные предприниматели (ИП)</w:t>
            </w:r>
          </w:p>
        </w:tc>
        <w:tc>
          <w:tcPr>
            <w:tcW w:w="3004" w:type="dxa"/>
          </w:tcPr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Розничная торговля в торговых объектах, на торговых местах на рынке, на ярмарках;</w:t>
            </w:r>
          </w:p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общественное питание в объектах общественного питания;</w:t>
            </w:r>
          </w:p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оказание бытовых услуг</w:t>
            </w:r>
          </w:p>
        </w:tc>
      </w:tr>
      <w:tr w:rsidR="00AD1A53" w:rsidRPr="00AD1A53" w:rsidTr="00934A98">
        <w:tc>
          <w:tcPr>
            <w:tcW w:w="3061" w:type="dxa"/>
          </w:tcPr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Территория малых городских поселений - территория поселков городского типа и городов со среднегодовой численностью населения не менее 2 тыс. и не более 10 тыс. человек</w:t>
            </w:r>
          </w:p>
        </w:tc>
        <w:tc>
          <w:tcPr>
            <w:tcW w:w="3004" w:type="dxa"/>
          </w:tcPr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ИП;</w:t>
            </w:r>
          </w:p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proofErr w:type="spellStart"/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микроорганизации</w:t>
            </w:r>
            <w:proofErr w:type="spellEnd"/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 xml:space="preserve"> - организации со средней численностью работников не более 15 человек</w:t>
            </w:r>
          </w:p>
        </w:tc>
        <w:tc>
          <w:tcPr>
            <w:tcW w:w="3004" w:type="dxa"/>
          </w:tcPr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Общественное питание в объектах общественного питания;</w:t>
            </w:r>
          </w:p>
          <w:p w:rsidR="00B4749B" w:rsidRPr="00AD1A53" w:rsidRDefault="00B4749B" w:rsidP="00984E9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</w:pPr>
            <w:r w:rsidRPr="00AD1A53">
              <w:rPr>
                <w:rFonts w:ascii="Times New Roman" w:hAnsi="Times New Roman" w:cs="Times New Roman"/>
                <w:bCs/>
                <w:iCs/>
                <w:color w:val="000000" w:themeColor="text1"/>
                <w:sz w:val="27"/>
                <w:szCs w:val="27"/>
              </w:rPr>
              <w:t>оказание бытовых услуг</w:t>
            </w:r>
          </w:p>
        </w:tc>
      </w:tr>
    </w:tbl>
    <w:p w:rsidR="00623DDD" w:rsidRPr="00174521" w:rsidRDefault="00C64EFF" w:rsidP="00984E9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hyperlink r:id="rId6" w:history="1">
        <w:r w:rsidR="00F41E0A" w:rsidRPr="00174521">
          <w:rPr>
            <w:rStyle w:val="a3"/>
            <w:rFonts w:ascii="Times New Roman" w:hAnsi="Times New Roman" w:cs="Times New Roman"/>
            <w:bCs/>
            <w:i/>
            <w:iCs/>
            <w:color w:val="000000" w:themeColor="text1"/>
            <w:sz w:val="24"/>
            <w:szCs w:val="24"/>
          </w:rPr>
          <w:t>Перечень</w:t>
        </w:r>
      </w:hyperlink>
      <w:r w:rsidR="00F41E0A" w:rsidRPr="0017452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 xml:space="preserve"> бытовых услуг для ИП - плательщиков единого налога с индивидуальных предпринимателей и иных физических лиц (далее - единый налог) определен Указом. Остальные организации и ИП для целей применения </w:t>
      </w:r>
      <w:hyperlink r:id="rId7" w:history="1">
        <w:r w:rsidR="00F41E0A" w:rsidRPr="00174521">
          <w:rPr>
            <w:rStyle w:val="a3"/>
            <w:rFonts w:ascii="Times New Roman" w:hAnsi="Times New Roman" w:cs="Times New Roman"/>
            <w:bCs/>
            <w:i/>
            <w:iCs/>
            <w:color w:val="000000" w:themeColor="text1"/>
            <w:sz w:val="24"/>
            <w:szCs w:val="24"/>
          </w:rPr>
          <w:t>Указа</w:t>
        </w:r>
      </w:hyperlink>
      <w:r w:rsidR="00F41E0A" w:rsidRPr="0017452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 xml:space="preserve"> пользуются </w:t>
      </w:r>
      <w:hyperlink r:id="rId8" w:history="1">
        <w:r w:rsidR="00F41E0A" w:rsidRPr="00174521">
          <w:rPr>
            <w:rStyle w:val="a3"/>
            <w:rFonts w:ascii="Times New Roman" w:hAnsi="Times New Roman" w:cs="Times New Roman"/>
            <w:bCs/>
            <w:i/>
            <w:iCs/>
            <w:color w:val="000000" w:themeColor="text1"/>
            <w:sz w:val="24"/>
            <w:szCs w:val="24"/>
          </w:rPr>
          <w:t>Перечнем</w:t>
        </w:r>
      </w:hyperlink>
      <w:r w:rsidR="00F41E0A" w:rsidRPr="0017452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 xml:space="preserve"> видов бытовых услуг, подлежащих</w:t>
      </w:r>
      <w:r w:rsidR="00F41E0A" w:rsidRPr="001745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F41E0A" w:rsidRPr="0017452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включению в государственный информационный ресурс "Реестр бытовых услуг"</w:t>
      </w:r>
      <w:r w:rsidR="008E1C79" w:rsidRPr="0017452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.</w:t>
      </w:r>
    </w:p>
    <w:p w:rsidR="008B723F" w:rsidRPr="00AD1A53" w:rsidRDefault="008E6A3A" w:rsidP="00660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E1C79"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Указ действует на территории сельской местности и малых городских поселений, которые вошли в перечень, утвержденный Гродненским областным Советом депутатов. </w:t>
      </w:r>
      <w:proofErr w:type="gramStart"/>
      <w:r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Так, в течение пяти лет с 1 января 2018 года по 31 декабря 2022 года </w:t>
      </w:r>
      <w:r w:rsidR="00F41E0A"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ри осуществлении деятельности на таких территориях ставка налога на прибыль для организаций установлена в размере шести процентов, подоходного </w:t>
      </w:r>
      <w:r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налога для индивидуальных предпринимателей – плательщиков подоходного налога – шести процентов</w:t>
      </w:r>
      <w:r w:rsidR="008B723F"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>, единого налога с индивидуальных предпринимателей – одной базовой величины в месяц</w:t>
      </w:r>
      <w:r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B723F"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этом выручка от реализации товаров (работ, услуг) при осуществлении деятельности на соответствующих территориях освобождается от доплаты единого налога, предусмотренной в </w:t>
      </w:r>
      <w:hyperlink r:id="rId9" w:history="1">
        <w:r w:rsidR="008B723F" w:rsidRPr="00AD1A53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пункте 9 статьи 299</w:t>
        </w:r>
      </w:hyperlink>
      <w:r w:rsidR="008B723F"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</w:t>
      </w:r>
      <w:r w:rsidR="00174521">
        <w:rPr>
          <w:rFonts w:ascii="Times New Roman" w:hAnsi="Times New Roman" w:cs="Times New Roman"/>
          <w:color w:val="000000" w:themeColor="text1"/>
          <w:sz w:val="27"/>
          <w:szCs w:val="27"/>
        </w:rPr>
        <w:t>алогового кодекса Республики Беларусь</w:t>
      </w:r>
      <w:r w:rsidR="008B723F"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8E6A3A" w:rsidRPr="000E77FF" w:rsidRDefault="00660B30" w:rsidP="00660B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Кроме того, с</w:t>
      </w:r>
      <w:r w:rsidR="008E6A3A"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убъекты хозяйствования освобождаются от НДС, а также от налога на недвижимость, земельного </w:t>
      </w:r>
      <w:r w:rsidR="008E6A3A" w:rsidRPr="000E77FF">
        <w:rPr>
          <w:rFonts w:ascii="Times New Roman" w:hAnsi="Times New Roman" w:cs="Times New Roman"/>
          <w:sz w:val="27"/>
          <w:szCs w:val="27"/>
        </w:rPr>
        <w:t xml:space="preserve">налога и арендной платы за земельные участки по объектам, расположенным на территории сельской местности и малых  городских поселений.  </w:t>
      </w:r>
    </w:p>
    <w:p w:rsidR="00660B30" w:rsidRDefault="008E1C79" w:rsidP="004C75D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77FF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r w:rsidR="00660B30" w:rsidRPr="000E77FF">
        <w:rPr>
          <w:rFonts w:ascii="Times New Roman" w:hAnsi="Times New Roman" w:cs="Times New Roman"/>
          <w:sz w:val="27"/>
          <w:szCs w:val="27"/>
        </w:rPr>
        <w:t xml:space="preserve"> Для пользования льготами необходимо вести раздельный учет оборотов по реализации товаров (работ, услуг) на указанной территории. А для применения льготной ставки по налогу на прибыль и подоходному налогу также необходим раздельный учет затрат (расходов) по производству и (или) реализации товаров (работ, услуг).</w:t>
      </w:r>
    </w:p>
    <w:p w:rsidR="00AD1A53" w:rsidRPr="00AD1A53" w:rsidRDefault="00AD1A53" w:rsidP="00AD1A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1A53">
        <w:rPr>
          <w:rFonts w:ascii="Times New Roman" w:hAnsi="Times New Roman" w:cs="Times New Roman"/>
          <w:sz w:val="27"/>
          <w:szCs w:val="27"/>
        </w:rPr>
        <w:t xml:space="preserve">       </w:t>
      </w:r>
      <w:r w:rsidR="004C75D0">
        <w:rPr>
          <w:rFonts w:ascii="Times New Roman" w:hAnsi="Times New Roman" w:cs="Times New Roman"/>
          <w:sz w:val="27"/>
          <w:szCs w:val="27"/>
        </w:rPr>
        <w:t xml:space="preserve">      </w:t>
      </w:r>
      <w:r w:rsidRPr="00AD1A53">
        <w:rPr>
          <w:rFonts w:ascii="Times New Roman" w:hAnsi="Times New Roman" w:cs="Times New Roman"/>
          <w:sz w:val="27"/>
          <w:szCs w:val="27"/>
        </w:rPr>
        <w:t xml:space="preserve">Действие </w:t>
      </w:r>
      <w:hyperlink r:id="rId10" w:history="1">
        <w:r w:rsidRPr="00AD1A53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Указа</w:t>
        </w:r>
      </w:hyperlink>
      <w:r w:rsidRPr="00AD1A5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распро</w:t>
      </w:r>
      <w:r w:rsidRPr="00AD1A53">
        <w:rPr>
          <w:rFonts w:ascii="Times New Roman" w:hAnsi="Times New Roman" w:cs="Times New Roman"/>
          <w:sz w:val="27"/>
          <w:szCs w:val="27"/>
        </w:rPr>
        <w:t>страняется:</w:t>
      </w:r>
    </w:p>
    <w:p w:rsidR="00AD1A53" w:rsidRPr="00AD1A53" w:rsidRDefault="00AD1A53" w:rsidP="00AD1A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1A53">
        <w:rPr>
          <w:rFonts w:ascii="Times New Roman" w:hAnsi="Times New Roman" w:cs="Times New Roman"/>
          <w:sz w:val="27"/>
          <w:szCs w:val="27"/>
        </w:rPr>
        <w:t>- на розничную торговлю автомобильным топливом, механическими транспортными средствами, самоходными машинами, прицепами, ювелирными и другими бытовыми изделиями из драгоценных металлов и драгоценных камней;</w:t>
      </w:r>
    </w:p>
    <w:p w:rsidR="00AD1A53" w:rsidRPr="00AD1A53" w:rsidRDefault="00AD1A53" w:rsidP="00AD1A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1A53">
        <w:rPr>
          <w:rFonts w:ascii="Times New Roman" w:hAnsi="Times New Roman" w:cs="Times New Roman"/>
          <w:sz w:val="27"/>
          <w:szCs w:val="27"/>
        </w:rPr>
        <w:t>- оказание бытовых услуг по техническому обслуживанию и ремонту автотранспортных средств.</w:t>
      </w:r>
    </w:p>
    <w:p w:rsidR="008E6A3A" w:rsidRPr="000E77FF" w:rsidRDefault="004C75D0" w:rsidP="00660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14A1B" w:rsidRPr="000E77FF">
        <w:rPr>
          <w:rFonts w:ascii="Times New Roman" w:hAnsi="Times New Roman" w:cs="Times New Roman"/>
          <w:bCs/>
          <w:sz w:val="27"/>
          <w:szCs w:val="27"/>
        </w:rPr>
        <w:t>О</w:t>
      </w:r>
      <w:r w:rsidR="008E6A3A" w:rsidRPr="000E77FF">
        <w:rPr>
          <w:rFonts w:ascii="Times New Roman" w:hAnsi="Times New Roman" w:cs="Times New Roman"/>
          <w:bCs/>
          <w:sz w:val="27"/>
          <w:szCs w:val="27"/>
        </w:rPr>
        <w:t>граничени</w:t>
      </w:r>
      <w:r w:rsidR="00414A1B" w:rsidRPr="000E77FF">
        <w:rPr>
          <w:rFonts w:ascii="Times New Roman" w:hAnsi="Times New Roman" w:cs="Times New Roman"/>
          <w:bCs/>
          <w:sz w:val="27"/>
          <w:szCs w:val="27"/>
        </w:rPr>
        <w:t>й</w:t>
      </w:r>
      <w:r w:rsidR="008E6A3A" w:rsidRPr="000E77FF">
        <w:rPr>
          <w:rFonts w:ascii="Times New Roman" w:hAnsi="Times New Roman" w:cs="Times New Roman"/>
          <w:bCs/>
          <w:sz w:val="27"/>
          <w:szCs w:val="27"/>
        </w:rPr>
        <w:t xml:space="preserve"> по применению налоговых льгот в зависимости от того, где находится и когда была зарегистрирована организация, работает индив</w:t>
      </w:r>
      <w:r w:rsidR="00414A1B" w:rsidRPr="000E77FF">
        <w:rPr>
          <w:rFonts w:ascii="Times New Roman" w:hAnsi="Times New Roman" w:cs="Times New Roman"/>
          <w:bCs/>
          <w:sz w:val="27"/>
          <w:szCs w:val="27"/>
        </w:rPr>
        <w:t xml:space="preserve">идуальный предприниматель, не имеется. </w:t>
      </w:r>
      <w:r w:rsidR="008E6A3A" w:rsidRPr="000E77FF">
        <w:rPr>
          <w:rFonts w:ascii="Times New Roman" w:hAnsi="Times New Roman" w:cs="Times New Roman"/>
          <w:sz w:val="27"/>
          <w:szCs w:val="27"/>
        </w:rPr>
        <w:t xml:space="preserve"> Использовать особый режим налогообложения  могут как вновь зарегистрированные субъекты хозяйствования, так и те, которые уже давно работают. Главное</w:t>
      </w:r>
      <w:r w:rsidR="00B26C54">
        <w:rPr>
          <w:rFonts w:ascii="Times New Roman" w:hAnsi="Times New Roman" w:cs="Times New Roman"/>
          <w:sz w:val="27"/>
          <w:szCs w:val="27"/>
        </w:rPr>
        <w:t xml:space="preserve"> - </w:t>
      </w:r>
      <w:r w:rsidR="008E6A3A" w:rsidRPr="000E77FF">
        <w:rPr>
          <w:rFonts w:ascii="Times New Roman" w:hAnsi="Times New Roman" w:cs="Times New Roman"/>
          <w:sz w:val="27"/>
          <w:szCs w:val="27"/>
        </w:rPr>
        <w:t>осуществл</w:t>
      </w:r>
      <w:r w:rsidR="00B26C54">
        <w:rPr>
          <w:rFonts w:ascii="Times New Roman" w:hAnsi="Times New Roman" w:cs="Times New Roman"/>
          <w:sz w:val="27"/>
          <w:szCs w:val="27"/>
        </w:rPr>
        <w:t>ение</w:t>
      </w:r>
      <w:r w:rsidR="008E6A3A" w:rsidRPr="000E77FF">
        <w:rPr>
          <w:rFonts w:ascii="Times New Roman" w:hAnsi="Times New Roman" w:cs="Times New Roman"/>
          <w:sz w:val="27"/>
          <w:szCs w:val="27"/>
        </w:rPr>
        <w:t xml:space="preserve"> деятельност</w:t>
      </w:r>
      <w:r w:rsidR="00B26C54">
        <w:rPr>
          <w:rFonts w:ascii="Times New Roman" w:hAnsi="Times New Roman" w:cs="Times New Roman"/>
          <w:sz w:val="27"/>
          <w:szCs w:val="27"/>
        </w:rPr>
        <w:t>и</w:t>
      </w:r>
      <w:r w:rsidR="008E6A3A" w:rsidRPr="000E77FF">
        <w:rPr>
          <w:rFonts w:ascii="Times New Roman" w:hAnsi="Times New Roman" w:cs="Times New Roman"/>
          <w:sz w:val="27"/>
          <w:szCs w:val="27"/>
        </w:rPr>
        <w:t xml:space="preserve">  на территориях, определенных областным Советом депутатов. </w:t>
      </w:r>
    </w:p>
    <w:p w:rsidR="004C75D0" w:rsidRDefault="004C75D0" w:rsidP="00984E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7"/>
          <w:szCs w:val="27"/>
        </w:rPr>
      </w:pPr>
    </w:p>
    <w:sectPr w:rsidR="004C75D0" w:rsidSect="00AD1A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A"/>
    <w:rsid w:val="000E77FF"/>
    <w:rsid w:val="00174521"/>
    <w:rsid w:val="00291D5C"/>
    <w:rsid w:val="00414A1B"/>
    <w:rsid w:val="004B6C5C"/>
    <w:rsid w:val="004C75D0"/>
    <w:rsid w:val="005B2657"/>
    <w:rsid w:val="00660B30"/>
    <w:rsid w:val="007C76A3"/>
    <w:rsid w:val="008B723F"/>
    <w:rsid w:val="008E1C79"/>
    <w:rsid w:val="008E6A3A"/>
    <w:rsid w:val="008F0D0F"/>
    <w:rsid w:val="00984E98"/>
    <w:rsid w:val="00AD1A53"/>
    <w:rsid w:val="00B26C54"/>
    <w:rsid w:val="00B4749B"/>
    <w:rsid w:val="00BB42C1"/>
    <w:rsid w:val="00C64EFF"/>
    <w:rsid w:val="00DC1483"/>
    <w:rsid w:val="00F41E0A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C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C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278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657C1A2D65BD2484E94A2ED099BCF46ACE6D1586876566E063209072CFCE943B7C2E8A161F67F691288355CH0t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B657C1A2D65BD2484E94A2ED099BCF46ACE6D1586876516C053709072CFCE943B7HC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657C1A2D65BD2484E94A2ED099BCF46ACE6D1586876516C053709072CFCE943B7C2E8A161F67F6912883159H0t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B657C1A2D65BD2484E94A2ED099BCF46ACE6D1586876516C053709072CFCE943B7HCt2H" TargetMode="External"/><Relationship Id="rId10" Type="http://schemas.openxmlformats.org/officeDocument/2006/relationships/hyperlink" Target="consultantplus://offline/ref=09B657C1A2D65BD2484E94A2ED099BCF46ACE6D1586876516C053709072CFCE943B7HC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FE1C04D09BFBB9460B07C1C82E382F456DDD66290805990CEAD8E441D13917DD88FAFA67983686349BEF6D4B6A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Панасик Светлана Валерьевна</dc:creator>
  <cp:lastModifiedBy>Панасик Светлана Валерьевна</cp:lastModifiedBy>
  <cp:revision>2</cp:revision>
  <cp:lastPrinted>2018-01-16T15:40:00Z</cp:lastPrinted>
  <dcterms:created xsi:type="dcterms:W3CDTF">2018-01-20T16:19:00Z</dcterms:created>
  <dcterms:modified xsi:type="dcterms:W3CDTF">2018-01-20T16:19:00Z</dcterms:modified>
</cp:coreProperties>
</file>