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89" w:rsidRPr="007B2689" w:rsidRDefault="00CE591E" w:rsidP="007B2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Охота на ненормируемые</w:t>
      </w:r>
      <w:r w:rsidR="007B2689" w:rsidRPr="007B2689">
        <w:rPr>
          <w:b/>
          <w:color w:val="000000"/>
          <w:sz w:val="28"/>
          <w:szCs w:val="28"/>
        </w:rPr>
        <w:t xml:space="preserve"> виды животных</w:t>
      </w:r>
    </w:p>
    <w:p w:rsidR="007B2689" w:rsidRDefault="007B2689" w:rsidP="007B26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689">
        <w:rPr>
          <w:color w:val="000000"/>
          <w:sz w:val="28"/>
          <w:szCs w:val="28"/>
        </w:rPr>
        <w:tab/>
      </w:r>
    </w:p>
    <w:p w:rsidR="007B2689" w:rsidRPr="007B2689" w:rsidRDefault="007B2689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2689">
        <w:rPr>
          <w:color w:val="000000"/>
          <w:sz w:val="28"/>
          <w:szCs w:val="28"/>
        </w:rPr>
        <w:t xml:space="preserve">Уважаемые охотники! В связи с продолжением охоты на волка, шакала, лисицу, енотовидную собаку, ворону серую, сороку напоминаем Вам, что в соответствии с п. 27 Правил охоты, арендатор охотничьих угодий может выдать охотничью путевку на добычу охотничьих животных этих видов ружейным и безружейным способами сроком действия до одного года (но не позднее чем до 31 декабря) штатному работнику пользователя охотничьих угодий и его вышестоящей организации, в организациях, ведущих лесное хозяйство, – также должностному лицу государственной лесной охраны, имеющему государственное удостоверение на право охоты и разрешение органов внутренних дел на хранение и ношение охотничьего оружия, либо </w:t>
      </w:r>
      <w:r w:rsidRPr="007B2689">
        <w:rPr>
          <w:b/>
          <w:color w:val="000000"/>
          <w:sz w:val="28"/>
          <w:szCs w:val="28"/>
        </w:rPr>
        <w:t>охотнику, заключившему с пользователем охотничьих угодий гражданско-правовой договор на добычу таких животных.</w:t>
      </w:r>
    </w:p>
    <w:p w:rsidR="007B2689" w:rsidRDefault="007B2689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2689">
        <w:rPr>
          <w:color w:val="000000"/>
          <w:sz w:val="28"/>
          <w:szCs w:val="28"/>
        </w:rPr>
        <w:t>В случае прекращения трудовых отношений со штатными работниками или расторжения гражданско-правового д</w:t>
      </w:r>
      <w:r w:rsidR="00CE591E">
        <w:rPr>
          <w:color w:val="000000"/>
          <w:sz w:val="28"/>
          <w:szCs w:val="28"/>
        </w:rPr>
        <w:t xml:space="preserve">оговора с охотниками, охотничьи </w:t>
      </w:r>
      <w:r w:rsidRPr="007B2689">
        <w:rPr>
          <w:color w:val="000000"/>
          <w:sz w:val="28"/>
          <w:szCs w:val="28"/>
        </w:rPr>
        <w:t>путевки</w:t>
      </w:r>
      <w:r w:rsidR="00CE591E">
        <w:rPr>
          <w:color w:val="000000"/>
          <w:sz w:val="28"/>
          <w:szCs w:val="28"/>
        </w:rPr>
        <w:t>,</w:t>
      </w:r>
      <w:r w:rsidRPr="007B2689">
        <w:rPr>
          <w:color w:val="000000"/>
          <w:sz w:val="28"/>
          <w:szCs w:val="28"/>
        </w:rPr>
        <w:t xml:space="preserve"> выданные им</w:t>
      </w:r>
      <w:r w:rsidR="00CE591E">
        <w:rPr>
          <w:color w:val="000000"/>
          <w:sz w:val="28"/>
          <w:szCs w:val="28"/>
        </w:rPr>
        <w:t>,</w:t>
      </w:r>
      <w:r w:rsidRPr="007B2689">
        <w:rPr>
          <w:color w:val="000000"/>
          <w:sz w:val="28"/>
          <w:szCs w:val="28"/>
        </w:rPr>
        <w:t xml:space="preserve"> считаются недействительными и подлежат возврату арендатору охотничьих угодий в течение десяти дней с момента прекращения трудовых отношений или расторжения договора.</w:t>
      </w:r>
    </w:p>
    <w:p w:rsidR="004F0A45" w:rsidRPr="00E10C8E" w:rsidRDefault="004F0A45" w:rsidP="00E10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10C8E">
        <w:rPr>
          <w:color w:val="000000"/>
          <w:sz w:val="28"/>
          <w:szCs w:val="28"/>
        </w:rPr>
        <w:t>Также, в соответствии с п. 25 Правил охоты, для проведения охоты на данные виды животных ружейным способом в запрещенное для охоты на охотничьих животных ненормируемых видов время, и (или) в запрещенных местах (зонах покоя), и (или) с использованием способов и орудий, разрешенных только для охоты на эти виды, арендатор охотничьих угодий оформляет охотничью путевку к разрешению.</w:t>
      </w:r>
    </w:p>
    <w:p w:rsidR="00E10C8E" w:rsidRPr="00E10C8E" w:rsidRDefault="00E10C8E" w:rsidP="00E10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8E">
        <w:rPr>
          <w:rFonts w:ascii="Times New Roman" w:hAnsi="Times New Roman" w:cs="Times New Roman"/>
          <w:sz w:val="28"/>
          <w:szCs w:val="28"/>
        </w:rPr>
        <w:t>За дополнительной информацией по вопросам охраны животного и растительного мира или о фактах браконьерства просим обращаться в Слонимскую межрайонную инспекцию охраны животного и растительного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C8E">
        <w:rPr>
          <w:rFonts w:ascii="Times New Roman" w:hAnsi="Times New Roman" w:cs="Times New Roman"/>
          <w:sz w:val="28"/>
          <w:szCs w:val="28"/>
        </w:rPr>
        <w:t>г. Слоним, ул. Тополевая, 45, телефоны: 8  (01562)  25665, + 375 33 672 67 07.</w:t>
      </w:r>
    </w:p>
    <w:p w:rsidR="00E10C8E" w:rsidRDefault="00E10C8E" w:rsidP="00E1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0C8E" w:rsidRDefault="00E10C8E" w:rsidP="00E1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p w:rsidR="00E10C8E" w:rsidRDefault="00E10C8E" w:rsidP="00E10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охраны животного и растительного мира</w:t>
      </w:r>
    </w:p>
    <w:p w:rsidR="00E10C8E" w:rsidRPr="004F0A45" w:rsidRDefault="00E10C8E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F0A45" w:rsidRPr="007B2689" w:rsidRDefault="004F0A45" w:rsidP="007B26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00737" w:rsidRPr="007B2689" w:rsidRDefault="00E00737" w:rsidP="007B2689"/>
    <w:sectPr w:rsidR="00E00737" w:rsidRPr="007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89"/>
    <w:rsid w:val="004F0A45"/>
    <w:rsid w:val="007B2689"/>
    <w:rsid w:val="008F521C"/>
    <w:rsid w:val="00CE591E"/>
    <w:rsid w:val="00E00737"/>
    <w:rsid w:val="00E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4DCE-3A98-4581-BBFC-C97DB9A5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2024-02-29T10:50:00Z</dcterms:created>
  <dcterms:modified xsi:type="dcterms:W3CDTF">2024-02-29T10:50:00Z</dcterms:modified>
</cp:coreProperties>
</file>