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A" w:rsidRDefault="0009527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09527A" w:rsidRDefault="0009527A">
      <w:pPr>
        <w:pStyle w:val="newncpi"/>
        <w:ind w:firstLine="0"/>
        <w:jc w:val="center"/>
      </w:pPr>
      <w:r>
        <w:rPr>
          <w:rStyle w:val="datepr"/>
        </w:rPr>
        <w:t>3 июня 2019 г.</w:t>
      </w:r>
      <w:r>
        <w:rPr>
          <w:rStyle w:val="number"/>
        </w:rPr>
        <w:t xml:space="preserve"> № 255</w:t>
      </w:r>
    </w:p>
    <w:p w:rsidR="0009527A" w:rsidRDefault="0009527A">
      <w:pPr>
        <w:pStyle w:val="titlencpi"/>
      </w:pPr>
      <w:r>
        <w:t>О возмещении затрат на строительство объектов распределительной инженерной и транспортной инфраструктуры</w:t>
      </w:r>
    </w:p>
    <w:p w:rsidR="0009527A" w:rsidRDefault="0009527A">
      <w:pPr>
        <w:pStyle w:val="preamble"/>
      </w:pPr>
      <w:r>
        <w:t>На основании пункта 5, части первой пункта 9 Положения о порядке возмещения лицом, которому предоставлен земельный участок, затрат на строительство, в том числе проектирование, объектов распределительной инженерной и транспортной инфраструктуры к такому земельному участку, утвержденного постановлением Совета Министров Республики Беларусь от 1 апреля 2014 г. № 298, Зельвенский районный исполнительный комитет РЕШИЛ:</w:t>
      </w:r>
    </w:p>
    <w:p w:rsidR="0009527A" w:rsidRDefault="0009527A">
      <w:pPr>
        <w:pStyle w:val="point"/>
      </w:pPr>
      <w:r>
        <w:t>1. Установить показатели удельной стоимости затрат на строительство, в том числе проектирование, объектов распределительной инженерной и транспортной инфраструктуры к земельному участку на единицу мощности вида объекта инфраструктуры по населенным пунктам Зельвенского района на 2019–2021 годы в ценах января 2019 года согласно приложению.</w:t>
      </w:r>
    </w:p>
    <w:p w:rsidR="0009527A" w:rsidRDefault="0009527A">
      <w:pPr>
        <w:pStyle w:val="point"/>
      </w:pPr>
      <w:r>
        <w:t>2. Установить, что перечисление средств в счет возмещения затрат на строительство, в том числе проектирование, объектов распределительной инженерной и транспортной инфраструктуры к земельному участку производится лицом, которому предоставлен земельный участок для 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 территории застройки, единовременно в течение срока строительства объекта строительства, установленного в проектной документации (но не позднее дня утверждения акта приемки объекта в эксплуатацию), с учетом индексации.</w:t>
      </w:r>
    </w:p>
    <w:p w:rsidR="0009527A" w:rsidRDefault="0009527A">
      <w:pPr>
        <w:pStyle w:val="point"/>
      </w:pPr>
      <w:r>
        <w:t>3. Обнародовать (опубликовать) настоящее решение в газете «Праца».</w:t>
      </w:r>
    </w:p>
    <w:p w:rsidR="0009527A" w:rsidRDefault="0009527A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09527A" w:rsidRDefault="000952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09527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newncpi0"/>
              <w:jc w:val="right"/>
            </w:pPr>
            <w:r>
              <w:rPr>
                <w:rStyle w:val="pers"/>
              </w:rPr>
              <w:t>Д.А.Ольшевский</w:t>
            </w:r>
          </w:p>
        </w:tc>
      </w:tr>
      <w:tr w:rsidR="0009527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newncpi0"/>
              <w:jc w:val="right"/>
            </w:pPr>
            <w:r>
              <w:t> </w:t>
            </w:r>
          </w:p>
        </w:tc>
      </w:tr>
      <w:tr w:rsidR="0009527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newncpi0"/>
              <w:jc w:val="right"/>
            </w:pPr>
            <w:r>
              <w:rPr>
                <w:rStyle w:val="pers"/>
              </w:rPr>
              <w:t>С.И.Ксенжук</w:t>
            </w:r>
          </w:p>
        </w:tc>
      </w:tr>
    </w:tbl>
    <w:p w:rsidR="0009527A" w:rsidRDefault="0009527A">
      <w:pPr>
        <w:pStyle w:val="newncpi"/>
      </w:pPr>
      <w:r>
        <w:t> </w:t>
      </w:r>
    </w:p>
    <w:p w:rsidR="0009527A" w:rsidRDefault="0009527A">
      <w:pPr>
        <w:rPr>
          <w:rFonts w:eastAsia="Times New Roman"/>
        </w:rPr>
        <w:sectPr w:rsidR="0009527A" w:rsidSect="0009527A">
          <w:headerReference w:type="even" r:id="rId6"/>
          <w:headerReference w:type="default" r:id="rId7"/>
          <w:pgSz w:w="11906" w:h="16838"/>
          <w:pgMar w:top="1134" w:right="1120" w:bottom="1134" w:left="1400" w:header="708" w:footer="708" w:gutter="0"/>
          <w:cols w:space="708"/>
          <w:titlePg/>
          <w:docGrid w:linePitch="360"/>
        </w:sectPr>
      </w:pPr>
    </w:p>
    <w:p w:rsidR="0009527A" w:rsidRDefault="0009527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8"/>
        <w:gridCol w:w="4911"/>
      </w:tblGrid>
      <w:tr w:rsidR="0009527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27A" w:rsidRDefault="0009527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27A" w:rsidRDefault="0009527A">
            <w:pPr>
              <w:pStyle w:val="append1"/>
            </w:pPr>
            <w:r>
              <w:t>Приложение</w:t>
            </w:r>
          </w:p>
          <w:p w:rsidR="0009527A" w:rsidRDefault="0009527A">
            <w:pPr>
              <w:pStyle w:val="append"/>
            </w:pPr>
            <w:r>
              <w:t xml:space="preserve">к решению </w:t>
            </w:r>
            <w:r>
              <w:br/>
              <w:t xml:space="preserve">Зельвенского районного </w:t>
            </w:r>
            <w:r>
              <w:br/>
              <w:t>исполнительного комитета</w:t>
            </w:r>
            <w:r>
              <w:br/>
              <w:t>03.06.2019 № 255</w:t>
            </w:r>
          </w:p>
        </w:tc>
      </w:tr>
    </w:tbl>
    <w:p w:rsidR="0009527A" w:rsidRDefault="0009527A">
      <w:pPr>
        <w:pStyle w:val="titlep"/>
        <w:jc w:val="left"/>
      </w:pPr>
      <w:r>
        <w:t xml:space="preserve">ПОКАЗАТЕЛИ </w:t>
      </w:r>
      <w:r>
        <w:br/>
        <w:t>удельной стоимости затрат на строительство, в том числе проектирование, объектов распределительной инженерной и транспортной инфраструктуры к земельному участку на единицу мощности вида объекта инфраструктуры по населенным пунктам Зельвенского района на 2019–2021 годы в ценах января 2019 года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1929"/>
        <w:gridCol w:w="1443"/>
        <w:gridCol w:w="1725"/>
        <w:gridCol w:w="2003"/>
        <w:gridCol w:w="1310"/>
        <w:gridCol w:w="1482"/>
        <w:gridCol w:w="1426"/>
        <w:gridCol w:w="1841"/>
      </w:tblGrid>
      <w:tr w:rsidR="0009527A">
        <w:trPr>
          <w:trHeight w:val="240"/>
        </w:trPr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Населенный пункт</w:t>
            </w:r>
          </w:p>
        </w:tc>
        <w:tc>
          <w:tcPr>
            <w:tcW w:w="4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Показатели удельной стоимости затрат на единицу мощности вида объекта инфраструктуры</w:t>
            </w:r>
          </w:p>
        </w:tc>
      </w:tr>
      <w:tr w:rsidR="000952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A" w:rsidRDefault="000952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объекты распределительной инженерной инфраструктуры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объекты распределительной транспортной инфраструктуры (рублей за 1 гектар земельного участка)</w:t>
            </w:r>
          </w:p>
        </w:tc>
      </w:tr>
      <w:tr w:rsidR="000952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A" w:rsidRDefault="000952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теплоснабжение (рублей за 1 Гкал/ч)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питьевое водоснабжение (рублей за 1 куб. метр в сутки)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электроснабжение (рублей за 1 кВт)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хозяйственно-бытовая канализация (рублей за 1 куб. метр в сутки)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ливневая канализация (рублей за 1 куб. метр в сутки)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предоставление услуг электросвязи (рублей за 1 абонента)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27A" w:rsidRDefault="0009527A">
            <w:pPr>
              <w:pStyle w:val="table10"/>
              <w:jc w:val="center"/>
            </w:pPr>
            <w:r>
              <w:t>газоснабжение (рублей за 1 куб. метр в 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527A" w:rsidRDefault="0009527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9527A">
        <w:trPr>
          <w:trHeight w:val="240"/>
        </w:trPr>
        <w:tc>
          <w:tcPr>
            <w:tcW w:w="9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27A" w:rsidRDefault="0009527A">
            <w:pPr>
              <w:pStyle w:val="table10"/>
              <w:spacing w:before="120"/>
            </w:pPr>
            <w:r>
              <w:t>Городской поселок Зельва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322 075,48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8 008,04</w:t>
            </w:r>
          </w:p>
        </w:tc>
        <w:tc>
          <w:tcPr>
            <w:tcW w:w="5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589,68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35 288,69</w:t>
            </w:r>
          </w:p>
        </w:tc>
      </w:tr>
      <w:tr w:rsidR="0009527A">
        <w:trPr>
          <w:trHeight w:val="240"/>
        </w:trPr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27A" w:rsidRDefault="0009527A">
            <w:pPr>
              <w:pStyle w:val="table10"/>
              <w:spacing w:before="120"/>
            </w:pPr>
            <w:r>
              <w:t>Сельские населенные пункты Зельвенского района: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9527A">
        <w:trPr>
          <w:trHeight w:val="240"/>
        </w:trPr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27A" w:rsidRDefault="0009527A">
            <w:pPr>
              <w:pStyle w:val="table10"/>
              <w:spacing w:before="120"/>
            </w:pPr>
            <w:r>
              <w:t>агрогородки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2 823,90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806,15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3 190,40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0,09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71 897,77</w:t>
            </w:r>
          </w:p>
        </w:tc>
      </w:tr>
      <w:tr w:rsidR="0009527A">
        <w:trPr>
          <w:trHeight w:val="240"/>
        </w:trPr>
        <w:tc>
          <w:tcPr>
            <w:tcW w:w="9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27A" w:rsidRDefault="0009527A">
            <w:pPr>
              <w:pStyle w:val="table10"/>
              <w:spacing w:before="120"/>
            </w:pPr>
            <w:r>
              <w:t>иные сельские населенные пункты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2 080,38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2 759,68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27A" w:rsidRDefault="0009527A">
            <w:pPr>
              <w:pStyle w:val="table10"/>
              <w:spacing w:before="120"/>
              <w:jc w:val="center"/>
            </w:pPr>
            <w:r>
              <w:t>5 521,42</w:t>
            </w:r>
          </w:p>
        </w:tc>
      </w:tr>
    </w:tbl>
    <w:p w:rsidR="0009527A" w:rsidRDefault="0009527A">
      <w:pPr>
        <w:pStyle w:val="newncpi"/>
      </w:pPr>
      <w:r>
        <w:t> </w:t>
      </w:r>
    </w:p>
    <w:p w:rsidR="005F119F" w:rsidRDefault="005F119F">
      <w:bookmarkStart w:id="0" w:name="_GoBack"/>
      <w:bookmarkEnd w:id="0"/>
    </w:p>
    <w:sectPr w:rsidR="005F119F">
      <w:pgSz w:w="16838" w:h="11906" w:orient="landscape"/>
      <w:pgMar w:top="567" w:right="289" w:bottom="567" w:left="3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AD" w:rsidRDefault="009979AD" w:rsidP="0009527A">
      <w:pPr>
        <w:spacing w:after="0" w:line="240" w:lineRule="auto"/>
      </w:pPr>
      <w:r>
        <w:separator/>
      </w:r>
    </w:p>
  </w:endnote>
  <w:endnote w:type="continuationSeparator" w:id="0">
    <w:p w:rsidR="009979AD" w:rsidRDefault="009979AD" w:rsidP="0009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AD" w:rsidRDefault="009979AD" w:rsidP="0009527A">
      <w:pPr>
        <w:spacing w:after="0" w:line="240" w:lineRule="auto"/>
      </w:pPr>
      <w:r>
        <w:separator/>
      </w:r>
    </w:p>
  </w:footnote>
  <w:footnote w:type="continuationSeparator" w:id="0">
    <w:p w:rsidR="009979AD" w:rsidRDefault="009979AD" w:rsidP="0009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7A" w:rsidRDefault="0009527A" w:rsidP="00AC17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27A" w:rsidRDefault="00095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7A" w:rsidRPr="0009527A" w:rsidRDefault="0009527A" w:rsidP="00AC170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9527A">
      <w:rPr>
        <w:rStyle w:val="a7"/>
        <w:rFonts w:ascii="Times New Roman" w:hAnsi="Times New Roman" w:cs="Times New Roman"/>
        <w:sz w:val="24"/>
      </w:rPr>
      <w:fldChar w:fldCharType="begin"/>
    </w:r>
    <w:r w:rsidRPr="0009527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9527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9527A">
      <w:rPr>
        <w:rStyle w:val="a7"/>
        <w:rFonts w:ascii="Times New Roman" w:hAnsi="Times New Roman" w:cs="Times New Roman"/>
        <w:sz w:val="24"/>
      </w:rPr>
      <w:fldChar w:fldCharType="end"/>
    </w:r>
  </w:p>
  <w:p w:rsidR="0009527A" w:rsidRPr="0009527A" w:rsidRDefault="0009527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A"/>
    <w:rsid w:val="0009527A"/>
    <w:rsid w:val="005F119F"/>
    <w:rsid w:val="009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6866E-DC09-4B0A-9123-428BF8D5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9527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9527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952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952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952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952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9527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952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527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9527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9527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9527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9527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952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9527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9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7A"/>
  </w:style>
  <w:style w:type="paragraph" w:styleId="a5">
    <w:name w:val="footer"/>
    <w:basedOn w:val="a"/>
    <w:link w:val="a6"/>
    <w:uiPriority w:val="99"/>
    <w:unhideWhenUsed/>
    <w:rsid w:val="0009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7A"/>
  </w:style>
  <w:style w:type="character" w:styleId="a7">
    <w:name w:val="page number"/>
    <w:basedOn w:val="a0"/>
    <w:uiPriority w:val="99"/>
    <w:semiHidden/>
    <w:unhideWhenUsed/>
    <w:rsid w:val="0009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2019-10-30T08:59:00Z</dcterms:created>
  <dcterms:modified xsi:type="dcterms:W3CDTF">2019-10-30T09:01:00Z</dcterms:modified>
</cp:coreProperties>
</file>