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987" w:rsidRDefault="004D4987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ТРУДА И СОЦИАЛЬНОЙ ЗАЩИТЫ РЕСПУБЛИКИ БЕЛАРУСЬ</w:t>
      </w:r>
    </w:p>
    <w:p w:rsidR="004D4987" w:rsidRDefault="004D4987">
      <w:pPr>
        <w:pStyle w:val="newncpi"/>
        <w:ind w:firstLine="0"/>
        <w:jc w:val="center"/>
      </w:pPr>
      <w:r>
        <w:rPr>
          <w:rStyle w:val="datepr"/>
        </w:rPr>
        <w:t>21 июля 2014 г.</w:t>
      </w:r>
      <w:r>
        <w:rPr>
          <w:rStyle w:val="number"/>
        </w:rPr>
        <w:t xml:space="preserve"> № 68</w:t>
      </w:r>
    </w:p>
    <w:p w:rsidR="004D4987" w:rsidRDefault="004D4987">
      <w:pPr>
        <w:pStyle w:val="title"/>
      </w:pPr>
      <w:r>
        <w:t>Об установлении перечня выплат</w:t>
      </w:r>
    </w:p>
    <w:p w:rsidR="004D4987" w:rsidRDefault="004D4987">
      <w:pPr>
        <w:pStyle w:val="changei"/>
      </w:pPr>
      <w:r>
        <w:t>Изменения и дополнения:</w:t>
      </w:r>
    </w:p>
    <w:p w:rsidR="004D4987" w:rsidRDefault="004D4987">
      <w:pPr>
        <w:pStyle w:val="changeadd"/>
      </w:pPr>
      <w:r>
        <w:t>Постановление Министерства труда и социальной защиты Республики Беларусь от 21 ноября 2019 г. № 56 (зарегистрировано в Национальном реестре - № 8/34960 от 30.12.2019 г.) &lt;W21934960&gt;;</w:t>
      </w:r>
    </w:p>
    <w:p w:rsidR="004D4987" w:rsidRDefault="004D4987">
      <w:pPr>
        <w:pStyle w:val="changeadd"/>
      </w:pPr>
      <w:r>
        <w:t>Постановление Министерства труда и социальной защиты Республики Беларусь от 16 января 2021 г. № 2 (зарегистрировано в Национальном реестре - № 8/36282 от 27.01.2021 г.) &lt;W22136282&gt;;</w:t>
      </w:r>
    </w:p>
    <w:p w:rsidR="004D4987" w:rsidRDefault="004D4987">
      <w:pPr>
        <w:pStyle w:val="changeadd"/>
      </w:pPr>
      <w:r>
        <w:t>Постановление Министерства труда и социальной защиты Республики Беларусь от 15 июля 2024 г. № 57 (зарегистрировано в Национальном реестре - № 8/41928 от 25.07.2024 г.) &lt;W22441928&gt;</w:t>
      </w:r>
    </w:p>
    <w:p w:rsidR="004D4987" w:rsidRDefault="004D4987">
      <w:pPr>
        <w:pStyle w:val="newncpi"/>
      </w:pPr>
      <w:r>
        <w:t> </w:t>
      </w:r>
    </w:p>
    <w:p w:rsidR="004D4987" w:rsidRDefault="004D4987">
      <w:pPr>
        <w:pStyle w:val="preamble"/>
      </w:pPr>
      <w:r>
        <w:t>На основании части третьей статьи 6 Закона Республики Беларусь от 17 июля 2002 г. № 124-З «Об установлении и порядке повышения минимальной заработной платы» и подпункта 7.1.1 пункта 7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Министерство труда и социальной защиты Республики Беларусь ПОСТАНОВЛЯЕТ:</w:t>
      </w:r>
    </w:p>
    <w:p w:rsidR="004D4987" w:rsidRDefault="004D4987">
      <w:pPr>
        <w:pStyle w:val="point"/>
      </w:pPr>
      <w:r>
        <w:t>1. Установить перечень компенсирующих выплат и выплат, не связанных с выполнением работником обязанностей, вытекающих из законодательства, локальных правовых актов и трудового договора, не учитываемых в размере начисленной заработной платы работника при определении доплаты до размера минимальной заработной платы (месячной и часовой), согласно приложению.</w:t>
      </w:r>
    </w:p>
    <w:p w:rsidR="004D4987" w:rsidRDefault="004D4987">
      <w:pPr>
        <w:pStyle w:val="point"/>
      </w:pPr>
      <w:r>
        <w:t>2. Настоящее постановление вступает в силу с 4 августа 2014 г.</w:t>
      </w:r>
    </w:p>
    <w:p w:rsidR="004D4987" w:rsidRDefault="004D498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82"/>
      </w:tblGrid>
      <w:tr w:rsidR="004D4987"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D4987" w:rsidRDefault="004D4987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Министра</w:t>
            </w:r>
          </w:p>
        </w:tc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D4987" w:rsidRDefault="004D4987">
            <w:pPr>
              <w:pStyle w:val="newncpi0"/>
              <w:jc w:val="right"/>
            </w:pPr>
            <w:r>
              <w:rPr>
                <w:rStyle w:val="pers"/>
              </w:rPr>
              <w:t>П.П.Грушник</w:t>
            </w:r>
          </w:p>
        </w:tc>
      </w:tr>
    </w:tbl>
    <w:p w:rsidR="004D4987" w:rsidRDefault="004D498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4D498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4987" w:rsidRDefault="004D4987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4987" w:rsidRDefault="004D4987">
            <w:pPr>
              <w:pStyle w:val="append1"/>
            </w:pPr>
            <w:r>
              <w:t>Приложение</w:t>
            </w:r>
          </w:p>
          <w:p w:rsidR="004D4987" w:rsidRDefault="004D4987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4D4987" w:rsidRDefault="004D4987">
            <w:pPr>
              <w:pStyle w:val="append"/>
            </w:pPr>
            <w:r>
              <w:t>21.07.2014 № 68</w:t>
            </w:r>
          </w:p>
        </w:tc>
      </w:tr>
    </w:tbl>
    <w:p w:rsidR="004D4987" w:rsidRDefault="004D4987">
      <w:pPr>
        <w:pStyle w:val="titlep"/>
        <w:jc w:val="left"/>
      </w:pPr>
      <w:r>
        <w:t xml:space="preserve">ПЕРЕЧЕНЬ </w:t>
      </w:r>
      <w:r>
        <w:br/>
        <w:t>компенсирующих выплат и выплат, не связанных с выполнением работником обязанностей, вытекающих из законодательства, локальных правовых актов и трудового договора, не учитываемых в размере начисленной заработной платы работника при определении доплаты до размера минимальной заработной платы (месячной и часовой)</w:t>
      </w:r>
    </w:p>
    <w:p w:rsidR="004D4987" w:rsidRDefault="004D4987">
      <w:pPr>
        <w:pStyle w:val="point"/>
      </w:pPr>
      <w:r>
        <w:t>1. Доплаты за совмещение должностей служащих (профессий рабочих), расширение зон обслуживания (увеличение объема работы), исполнение обязанностей временно отсутствующего работника без освобождения от работы, определенной трудовым договором, должностной (рабочей) инструкцией.</w:t>
      </w:r>
    </w:p>
    <w:p w:rsidR="004D4987" w:rsidRDefault="004D4987">
      <w:pPr>
        <w:pStyle w:val="point"/>
      </w:pPr>
      <w:r>
        <w:t>2. Доплаты за работу в сверхурочное время, в государственные праздники, праздничные дни, установленные и объявленные в порядке, предусмотренном законодательством, нерабочими, и вых</w:t>
      </w:r>
      <w:bookmarkStart w:id="0" w:name="_GoBack"/>
      <w:bookmarkEnd w:id="0"/>
      <w:r>
        <w:t>одные дни.</w:t>
      </w:r>
    </w:p>
    <w:p w:rsidR="004D4987" w:rsidRDefault="004D4987">
      <w:pPr>
        <w:pStyle w:val="point"/>
      </w:pPr>
      <w:r>
        <w:lastRenderedPageBreak/>
        <w:t>3. Доплаты за работу в особых условиях труда (на тяжелых работах, на работах с вредными и (или) опасными условиями труда и на работах на территориях, подвергшихся радиоактивному загрязнению в результате катастрофы на Чернобыльской АЭС).</w:t>
      </w:r>
    </w:p>
    <w:p w:rsidR="004D4987" w:rsidRDefault="004D4987">
      <w:pPr>
        <w:pStyle w:val="point"/>
      </w:pPr>
      <w:r>
        <w:t>4. Доплаты за работу в ночное время или в ночную смену при сменном режиме работы.</w:t>
      </w:r>
    </w:p>
    <w:p w:rsidR="004D4987" w:rsidRDefault="004D4987">
      <w:pPr>
        <w:pStyle w:val="point"/>
      </w:pPr>
      <w:r>
        <w:t>5. Исключен.</w:t>
      </w:r>
    </w:p>
    <w:p w:rsidR="004D4987" w:rsidRDefault="004D4987">
      <w:pPr>
        <w:pStyle w:val="point"/>
      </w:pPr>
      <w:r>
        <w:t>6. Доплаты до размера минимальной заработной платы (месячной и часовой).</w:t>
      </w:r>
    </w:p>
    <w:p w:rsidR="004D4987" w:rsidRDefault="004D4987">
      <w:pPr>
        <w:pStyle w:val="point"/>
      </w:pPr>
      <w:r>
        <w:t>7. Компенсации в целях возмещения работникам затрат, связанных с выполнением ими трудовых обязанностей, предусмотренные в главе 9 Трудового кодекса Республики Беларусь.</w:t>
      </w:r>
    </w:p>
    <w:p w:rsidR="004D4987" w:rsidRDefault="004D4987">
      <w:pPr>
        <w:pStyle w:val="point"/>
      </w:pPr>
      <w:r>
        <w:t>8. Компенсации работникам, работающим в зоне эвакуации (отчуждения).</w:t>
      </w:r>
    </w:p>
    <w:p w:rsidR="004D4987" w:rsidRDefault="004D4987">
      <w:pPr>
        <w:pStyle w:val="point"/>
      </w:pPr>
      <w:r>
        <w:t>9. Компенсации за неиспользованный трудовой отпуск.</w:t>
      </w:r>
    </w:p>
    <w:p w:rsidR="004D4987" w:rsidRDefault="004D4987">
      <w:pPr>
        <w:pStyle w:val="point"/>
      </w:pPr>
      <w:r>
        <w:t>10. Иные компенсирующие выплаты, связанные с режимом работы и условиями труда, предусмотренные законодательством, локальными правовыми актами, принятыми в установленном порядке, трудовыми договорами, за исключением базовых доплат до минимальной заработной платы работникам бюджетных организаций и иных организаций, получающих субсидии, работники которых приравнены по оплате труда к работникам бюджетных организаций.</w:t>
      </w:r>
    </w:p>
    <w:p w:rsidR="004D4987" w:rsidRDefault="004D4987">
      <w:pPr>
        <w:pStyle w:val="point"/>
      </w:pPr>
      <w:r>
        <w:t>11. Исключен.</w:t>
      </w:r>
    </w:p>
    <w:p w:rsidR="004D4987" w:rsidRDefault="004D4987">
      <w:pPr>
        <w:pStyle w:val="point"/>
      </w:pPr>
      <w:r>
        <w:t>12. Выплаты, не связанные с выполнением работником обязанностей, вытекающих из законодательства, локальных правовых актов и трудового договора, в том числе:</w:t>
      </w:r>
    </w:p>
    <w:p w:rsidR="004D4987" w:rsidRDefault="004D4987">
      <w:pPr>
        <w:pStyle w:val="underpoint"/>
      </w:pPr>
      <w:r>
        <w:t>12.1. к отпуску, на оздоровление (лечение, отдых);</w:t>
      </w:r>
    </w:p>
    <w:p w:rsidR="004D4987" w:rsidRDefault="004D4987">
      <w:pPr>
        <w:pStyle w:val="underpoint"/>
      </w:pPr>
      <w:r>
        <w:t>12.2. к юбилейным датам, праздникам, торжественным событиям;</w:t>
      </w:r>
    </w:p>
    <w:p w:rsidR="004D4987" w:rsidRDefault="004D4987">
      <w:pPr>
        <w:pStyle w:val="underpoint"/>
      </w:pPr>
      <w:r>
        <w:t>12.3. при выходе на пенсию;</w:t>
      </w:r>
    </w:p>
    <w:p w:rsidR="004D4987" w:rsidRDefault="004D4987">
      <w:pPr>
        <w:pStyle w:val="underpoint"/>
      </w:pPr>
      <w:r>
        <w:t>12.4. при рождении ребенка, по уходу за ребенком, в связи с усыновлением (удочерением) ребенка;</w:t>
      </w:r>
    </w:p>
    <w:p w:rsidR="004D4987" w:rsidRDefault="004D4987">
      <w:pPr>
        <w:pStyle w:val="underpoint"/>
      </w:pPr>
      <w:r>
        <w:t>12.5. в связи со смертью близких родственников, с постигшим стихийным бедствием, пожаром и другими семейными обстоятельствами;</w:t>
      </w:r>
    </w:p>
    <w:p w:rsidR="004D4987" w:rsidRDefault="004D4987">
      <w:pPr>
        <w:pStyle w:val="underpoint"/>
      </w:pPr>
      <w:r>
        <w:t>12.6. на питание, проезд, по найму жилого помещения;</w:t>
      </w:r>
    </w:p>
    <w:p w:rsidR="004D4987" w:rsidRDefault="004D4987">
      <w:pPr>
        <w:pStyle w:val="underpoint"/>
      </w:pPr>
      <w:r>
        <w:t>12.7. на приобретение учебной и методической литературы;</w:t>
      </w:r>
    </w:p>
    <w:p w:rsidR="004D4987" w:rsidRDefault="004D4987">
      <w:pPr>
        <w:pStyle w:val="underpoint"/>
      </w:pPr>
      <w:r>
        <w:t>12.8. отдельным категориям работников, в том числе:</w:t>
      </w:r>
    </w:p>
    <w:p w:rsidR="004D4987" w:rsidRDefault="004D4987">
      <w:pPr>
        <w:pStyle w:val="underpoint"/>
      </w:pPr>
      <w:r>
        <w:t>12.8.1. инвалидам, многодетным семьям, работникам, имеющим детей-инвалидов;</w:t>
      </w:r>
    </w:p>
    <w:p w:rsidR="004D4987" w:rsidRDefault="004D4987">
      <w:pPr>
        <w:pStyle w:val="underpoint"/>
      </w:pPr>
      <w:r>
        <w:t>12.8.2. молодым специалистам в соответствии с законодательством.</w:t>
      </w:r>
    </w:p>
    <w:p w:rsidR="004D4987" w:rsidRDefault="004D4987">
      <w:pPr>
        <w:pStyle w:val="newncpi"/>
      </w:pPr>
      <w:r>
        <w:t> </w:t>
      </w:r>
    </w:p>
    <w:p w:rsidR="00011720" w:rsidRDefault="00011720"/>
    <w:sectPr w:rsidR="00011720" w:rsidSect="004D4987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051" w:rsidRDefault="000B3051" w:rsidP="004D4987">
      <w:pPr>
        <w:spacing w:after="0" w:line="240" w:lineRule="auto"/>
      </w:pPr>
      <w:r>
        <w:separator/>
      </w:r>
    </w:p>
  </w:endnote>
  <w:endnote w:type="continuationSeparator" w:id="0">
    <w:p w:rsidR="000B3051" w:rsidRDefault="000B3051" w:rsidP="004D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051" w:rsidRDefault="000B3051" w:rsidP="004D4987">
      <w:pPr>
        <w:spacing w:after="0" w:line="240" w:lineRule="auto"/>
      </w:pPr>
      <w:r>
        <w:separator/>
      </w:r>
    </w:p>
  </w:footnote>
  <w:footnote w:type="continuationSeparator" w:id="0">
    <w:p w:rsidR="000B3051" w:rsidRDefault="000B3051" w:rsidP="004D4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87" w:rsidRDefault="004D4987" w:rsidP="004C14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4D4987" w:rsidRDefault="004D49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87" w:rsidRPr="004D4987" w:rsidRDefault="004D4987" w:rsidP="004C14B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D4987">
      <w:rPr>
        <w:rStyle w:val="a7"/>
        <w:rFonts w:ascii="Times New Roman" w:hAnsi="Times New Roman" w:cs="Times New Roman"/>
        <w:sz w:val="24"/>
      </w:rPr>
      <w:fldChar w:fldCharType="begin"/>
    </w:r>
    <w:r w:rsidRPr="004D4987">
      <w:rPr>
        <w:rStyle w:val="a7"/>
        <w:rFonts w:ascii="Times New Roman" w:hAnsi="Times New Roman" w:cs="Times New Roman"/>
        <w:sz w:val="24"/>
      </w:rPr>
      <w:instrText xml:space="preserve"> PAGE </w:instrText>
    </w:r>
    <w:r w:rsidRPr="004D4987">
      <w:rPr>
        <w:rStyle w:val="a7"/>
        <w:rFonts w:ascii="Times New Roman" w:hAnsi="Times New Roman" w:cs="Times New Roman"/>
        <w:sz w:val="24"/>
      </w:rPr>
      <w:fldChar w:fldCharType="separate"/>
    </w:r>
    <w:r w:rsidR="0064597D">
      <w:rPr>
        <w:rStyle w:val="a7"/>
        <w:rFonts w:ascii="Times New Roman" w:hAnsi="Times New Roman" w:cs="Times New Roman"/>
        <w:noProof/>
        <w:sz w:val="24"/>
      </w:rPr>
      <w:t>2</w:t>
    </w:r>
    <w:r w:rsidRPr="004D4987">
      <w:rPr>
        <w:rStyle w:val="a7"/>
        <w:rFonts w:ascii="Times New Roman" w:hAnsi="Times New Roman" w:cs="Times New Roman"/>
        <w:sz w:val="24"/>
      </w:rPr>
      <w:fldChar w:fldCharType="end"/>
    </w:r>
  </w:p>
  <w:p w:rsidR="004D4987" w:rsidRPr="004D4987" w:rsidRDefault="004D4987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87"/>
    <w:rsid w:val="00011720"/>
    <w:rsid w:val="000B3051"/>
    <w:rsid w:val="004D4987"/>
    <w:rsid w:val="0064597D"/>
    <w:rsid w:val="009208F6"/>
    <w:rsid w:val="00B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EF425-5C7D-4FF9-AA83-3773705F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D498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4D498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D498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D498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D498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4D498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D498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D498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4D498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D498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D498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D498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D498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D498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D498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D498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D498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D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4987"/>
  </w:style>
  <w:style w:type="paragraph" w:styleId="a5">
    <w:name w:val="footer"/>
    <w:basedOn w:val="a"/>
    <w:link w:val="a6"/>
    <w:uiPriority w:val="99"/>
    <w:unhideWhenUsed/>
    <w:rsid w:val="004D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4987"/>
  </w:style>
  <w:style w:type="character" w:styleId="a7">
    <w:name w:val="page number"/>
    <w:basedOn w:val="a0"/>
    <w:uiPriority w:val="99"/>
    <w:semiHidden/>
    <w:unhideWhenUsed/>
    <w:rsid w:val="004D4987"/>
  </w:style>
  <w:style w:type="table" w:styleId="a8">
    <w:name w:val="Table Grid"/>
    <w:basedOn w:val="a1"/>
    <w:uiPriority w:val="39"/>
    <w:rsid w:val="004D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573</Words>
  <Characters>3862</Characters>
  <Application>Microsoft Office Word</Application>
  <DocSecurity>0</DocSecurity>
  <Lines>85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2025-02-06T07:45:00Z</cp:lastPrinted>
  <dcterms:created xsi:type="dcterms:W3CDTF">2025-02-06T07:45:00Z</dcterms:created>
  <dcterms:modified xsi:type="dcterms:W3CDTF">2025-02-06T09:31:00Z</dcterms:modified>
</cp:coreProperties>
</file>