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9633" w14:textId="77777777" w:rsidR="00587A15" w:rsidRDefault="00587A15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3CC56B61" w14:textId="72ADF635" w:rsidR="009F1341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</w:t>
      </w:r>
      <w:proofErr w:type="gramStart"/>
      <w:r w:rsidR="00B02B58" w:rsidRPr="00330889">
        <w:rPr>
          <w:b/>
          <w:bCs/>
          <w:i/>
          <w:sz w:val="30"/>
          <w:szCs w:val="30"/>
        </w:rPr>
        <w:t>это</w:t>
      </w:r>
      <w:proofErr w:type="gramEnd"/>
      <w:r w:rsidR="00B02B58" w:rsidRPr="00330889">
        <w:rPr>
          <w:b/>
          <w:bCs/>
          <w:i/>
          <w:sz w:val="30"/>
          <w:szCs w:val="30"/>
        </w:rPr>
        <w:t xml:space="preserve"> прежде всего экономика»</w:t>
      </w:r>
      <w:r w:rsidR="00290619">
        <w:rPr>
          <w:bCs/>
          <w:sz w:val="30"/>
          <w:szCs w:val="30"/>
        </w:rPr>
        <w:t>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F978E1D" w:rsidR="00093A0D" w:rsidRPr="00330889" w:rsidRDefault="00093A0D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3433D710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290619">
        <w:rPr>
          <w:bCs/>
          <w:sz w:val="30"/>
          <w:szCs w:val="30"/>
        </w:rPr>
        <w:t>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0DFFE05E" w14:textId="77777777" w:rsidR="00093A0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5D1EF4C4" w14:textId="77777777" w:rsidR="006E3115" w:rsidRDefault="006E3115" w:rsidP="006E3115">
      <w:pPr>
        <w:spacing w:after="0" w:line="240" w:lineRule="auto"/>
        <w:ind w:firstLine="709"/>
        <w:jc w:val="both"/>
        <w:rPr>
          <w:sz w:val="30"/>
          <w:szCs w:val="30"/>
        </w:rPr>
      </w:pPr>
      <w:r w:rsidRPr="002175AA">
        <w:rPr>
          <w:sz w:val="30"/>
          <w:szCs w:val="30"/>
        </w:rPr>
        <w:t>За январь</w:t>
      </w:r>
      <w:r>
        <w:rPr>
          <w:sz w:val="30"/>
          <w:szCs w:val="30"/>
        </w:rPr>
        <w:t>-</w:t>
      </w:r>
      <w:r w:rsidRPr="002175AA">
        <w:rPr>
          <w:sz w:val="30"/>
          <w:szCs w:val="30"/>
        </w:rPr>
        <w:t xml:space="preserve">сентябрь </w:t>
      </w:r>
      <w:smartTag w:uri="urn:schemas-microsoft-com:office:smarttags" w:element="metricconverter">
        <w:smartTagPr>
          <w:attr w:name="ProductID" w:val="2023 г"/>
        </w:smartTagPr>
        <w:r w:rsidRPr="002175AA">
          <w:rPr>
            <w:sz w:val="30"/>
            <w:szCs w:val="30"/>
          </w:rPr>
          <w:t>2023 г</w:t>
        </w:r>
      </w:smartTag>
      <w:r w:rsidRPr="002175AA">
        <w:rPr>
          <w:sz w:val="30"/>
          <w:szCs w:val="30"/>
        </w:rPr>
        <w:t xml:space="preserve">. по району выполнен объем </w:t>
      </w:r>
      <w:r w:rsidRPr="002175AA">
        <w:rPr>
          <w:b/>
          <w:bCs/>
          <w:sz w:val="30"/>
          <w:szCs w:val="30"/>
        </w:rPr>
        <w:t>строительно-монтажных работ</w:t>
      </w:r>
      <w:r w:rsidRPr="002175AA">
        <w:rPr>
          <w:sz w:val="30"/>
          <w:szCs w:val="30"/>
        </w:rPr>
        <w:t xml:space="preserve"> на сумму</w:t>
      </w:r>
      <w:r w:rsidRPr="002175AA">
        <w:rPr>
          <w:color w:val="FF0000"/>
          <w:sz w:val="30"/>
          <w:szCs w:val="30"/>
        </w:rPr>
        <w:t xml:space="preserve"> </w:t>
      </w:r>
      <w:r w:rsidRPr="002175AA">
        <w:rPr>
          <w:sz w:val="30"/>
          <w:szCs w:val="30"/>
        </w:rPr>
        <w:t xml:space="preserve">35746 тыс. рублей, что </w:t>
      </w:r>
      <w:r w:rsidRPr="00F0414C">
        <w:rPr>
          <w:sz w:val="30"/>
          <w:szCs w:val="30"/>
        </w:rPr>
        <w:t>составляет</w:t>
      </w:r>
      <w:r>
        <w:rPr>
          <w:sz w:val="30"/>
          <w:szCs w:val="30"/>
        </w:rPr>
        <w:t xml:space="preserve"> </w:t>
      </w:r>
      <w:r w:rsidRPr="00F0414C">
        <w:rPr>
          <w:sz w:val="30"/>
          <w:szCs w:val="30"/>
        </w:rPr>
        <w:t xml:space="preserve">674,86% к соответствующему периоду прошлого года в сопоставимых ценах и </w:t>
      </w:r>
      <w:r w:rsidRPr="00C93C19">
        <w:rPr>
          <w:sz w:val="30"/>
          <w:szCs w:val="30"/>
        </w:rPr>
        <w:t xml:space="preserve">177,8% </w:t>
      </w:r>
      <w:r w:rsidRPr="00F0414C">
        <w:rPr>
          <w:sz w:val="30"/>
          <w:szCs w:val="30"/>
        </w:rPr>
        <w:t>к доведенному заданию на январь-</w:t>
      </w:r>
      <w:r>
        <w:rPr>
          <w:sz w:val="30"/>
          <w:szCs w:val="30"/>
        </w:rPr>
        <w:t>сентябрь</w:t>
      </w:r>
      <w:r w:rsidRPr="00F0414C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F0414C">
          <w:rPr>
            <w:sz w:val="30"/>
            <w:szCs w:val="30"/>
          </w:rPr>
          <w:t>2023 г</w:t>
        </w:r>
      </w:smartTag>
      <w:r w:rsidRPr="00F0414C">
        <w:rPr>
          <w:sz w:val="30"/>
          <w:szCs w:val="30"/>
        </w:rPr>
        <w:t>.</w:t>
      </w:r>
    </w:p>
    <w:p w14:paraId="07A0FC11" w14:textId="77777777" w:rsidR="006E3115" w:rsidRPr="00C044A8" w:rsidRDefault="006E3115" w:rsidP="006E31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0414C">
        <w:rPr>
          <w:sz w:val="30"/>
          <w:szCs w:val="30"/>
        </w:rPr>
        <w:t xml:space="preserve">За январь-сентябрь </w:t>
      </w:r>
      <w:smartTag w:uri="urn:schemas-microsoft-com:office:smarttags" w:element="metricconverter">
        <w:smartTagPr>
          <w:attr w:name="ProductID" w:val="2023 г"/>
        </w:smartTagPr>
        <w:r w:rsidRPr="00F0414C">
          <w:rPr>
            <w:sz w:val="30"/>
            <w:szCs w:val="30"/>
          </w:rPr>
          <w:t>2023 г</w:t>
        </w:r>
      </w:smartTag>
      <w:r w:rsidRPr="00F0414C">
        <w:rPr>
          <w:sz w:val="30"/>
          <w:szCs w:val="30"/>
        </w:rPr>
        <w:t xml:space="preserve">. по району выполнено </w:t>
      </w:r>
      <w:r w:rsidRPr="00F0414C">
        <w:rPr>
          <w:b/>
          <w:bCs/>
          <w:sz w:val="30"/>
          <w:szCs w:val="30"/>
        </w:rPr>
        <w:t>подрядных работ</w:t>
      </w:r>
      <w:r w:rsidRPr="00F0414C">
        <w:rPr>
          <w:sz w:val="30"/>
          <w:szCs w:val="30"/>
        </w:rPr>
        <w:t xml:space="preserve"> на общую сумму 7912 тыс. рублей, что составляет 172,5% </w:t>
      </w:r>
      <w:r w:rsidRPr="00C044A8">
        <w:rPr>
          <w:sz w:val="30"/>
          <w:szCs w:val="30"/>
        </w:rPr>
        <w:t>к соответствующему периоду прошлого года в сопоставимых ценах.</w:t>
      </w:r>
    </w:p>
    <w:p w14:paraId="2C4F34DD" w14:textId="77777777" w:rsidR="00093A0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5E5C06A2" w14:textId="7D488D37" w:rsidR="00C44AFB" w:rsidRPr="00B75CA5" w:rsidRDefault="00C44AFB" w:rsidP="00C44AFB">
      <w:pPr>
        <w:suppressAutoHyphens/>
        <w:spacing w:after="0" w:line="240" w:lineRule="auto"/>
        <w:ind w:firstLine="708"/>
        <w:jc w:val="both"/>
        <w:rPr>
          <w:rFonts w:eastAsia="Times New Roman"/>
          <w:b/>
          <w:i/>
          <w:sz w:val="30"/>
          <w:szCs w:val="30"/>
        </w:rPr>
      </w:pPr>
      <w:r w:rsidRPr="00B75CA5">
        <w:rPr>
          <w:rFonts w:eastAsia="Times New Roman"/>
          <w:b/>
          <w:i/>
          <w:sz w:val="30"/>
          <w:szCs w:val="30"/>
        </w:rPr>
        <w:t xml:space="preserve">По итогам работы за 9 месяцев текущего года в </w:t>
      </w:r>
      <w:r w:rsidR="00B75CA5" w:rsidRPr="00B75CA5">
        <w:rPr>
          <w:rFonts w:eastAsia="Times New Roman"/>
          <w:b/>
          <w:i/>
          <w:sz w:val="30"/>
          <w:szCs w:val="30"/>
        </w:rPr>
        <w:t xml:space="preserve">Зельвенском </w:t>
      </w:r>
      <w:r w:rsidRPr="00B75CA5">
        <w:rPr>
          <w:rFonts w:eastAsia="Times New Roman"/>
          <w:b/>
          <w:i/>
          <w:sz w:val="30"/>
          <w:szCs w:val="30"/>
        </w:rPr>
        <w:t xml:space="preserve">районе обеспечен прирост розничного товарооборота к соответствующему уровню 2022 года  на 3,3%. </w:t>
      </w:r>
    </w:p>
    <w:p w14:paraId="69BBA2A8" w14:textId="62367BDE" w:rsidR="00C44AFB" w:rsidRPr="00B75CA5" w:rsidRDefault="00C44AFB" w:rsidP="00093A0D">
      <w:pPr>
        <w:suppressAutoHyphens/>
        <w:spacing w:after="0" w:line="240" w:lineRule="auto"/>
        <w:ind w:firstLine="708"/>
        <w:jc w:val="both"/>
        <w:rPr>
          <w:rFonts w:eastAsia="Times New Roman"/>
          <w:b/>
          <w:i/>
          <w:sz w:val="30"/>
          <w:szCs w:val="30"/>
        </w:rPr>
      </w:pPr>
      <w:r w:rsidRPr="00B75CA5">
        <w:rPr>
          <w:rFonts w:eastAsia="Times New Roman"/>
          <w:b/>
          <w:i/>
          <w:sz w:val="30"/>
          <w:szCs w:val="30"/>
        </w:rPr>
        <w:t>В структуре розничного товарооборота преобладают товары отечественного производства, их удельный вес в рознично</w:t>
      </w:r>
      <w:r w:rsidRPr="00B75CA5">
        <w:rPr>
          <w:rFonts w:eastAsia="Times New Roman"/>
          <w:b/>
          <w:i/>
          <w:sz w:val="30"/>
          <w:szCs w:val="30"/>
          <w:lang w:val="be-BY"/>
        </w:rPr>
        <w:t>м</w:t>
      </w:r>
      <w:r w:rsidRPr="00B75CA5">
        <w:rPr>
          <w:rFonts w:eastAsia="Times New Roman"/>
          <w:b/>
          <w:i/>
          <w:sz w:val="30"/>
          <w:szCs w:val="30"/>
        </w:rPr>
        <w:t xml:space="preserve"> товарооборот</w:t>
      </w:r>
      <w:r w:rsidRPr="00B75CA5">
        <w:rPr>
          <w:rFonts w:eastAsia="Times New Roman"/>
          <w:b/>
          <w:i/>
          <w:sz w:val="30"/>
          <w:szCs w:val="30"/>
          <w:lang w:val="be-BY"/>
        </w:rPr>
        <w:t>е</w:t>
      </w:r>
      <w:r w:rsidRPr="00B75CA5">
        <w:rPr>
          <w:rFonts w:eastAsia="Times New Roman"/>
          <w:b/>
          <w:i/>
          <w:sz w:val="30"/>
          <w:szCs w:val="30"/>
        </w:rPr>
        <w:t xml:space="preserve"> торговых организаций района за 9 месяцев 2023 г. составил 82,7%. В январе-сентябре 2023 г. в районе открыто 4 торговых объекта.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lastRenderedPageBreak/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F3AE1F1" w14:textId="0B9DAE50" w:rsidR="00C44AFB" w:rsidRPr="00C44AFB" w:rsidRDefault="00093A0D" w:rsidP="0003452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</w:t>
      </w:r>
      <w:r w:rsidR="00B75CA5">
        <w:rPr>
          <w:bCs/>
          <w:sz w:val="30"/>
          <w:szCs w:val="30"/>
        </w:rPr>
        <w:t>.</w:t>
      </w:r>
    </w:p>
    <w:p w14:paraId="6FA5FE7A" w14:textId="77777777" w:rsidR="00093A0D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477A02A" w14:textId="77777777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B75CA5">
        <w:rPr>
          <w:b/>
          <w:bCs/>
          <w:i/>
          <w:sz w:val="30"/>
          <w:szCs w:val="30"/>
        </w:rPr>
        <w:t>В настоящее время в течение года промышленность нашего района представлена предприятием жилищно-коммунального хозяйства и закрытым акционерным  обществом «</w:t>
      </w:r>
      <w:proofErr w:type="spellStart"/>
      <w:r w:rsidRPr="00B75CA5">
        <w:rPr>
          <w:b/>
          <w:bCs/>
          <w:i/>
          <w:sz w:val="30"/>
          <w:szCs w:val="30"/>
        </w:rPr>
        <w:t>Распинторг</w:t>
      </w:r>
      <w:proofErr w:type="spellEnd"/>
      <w:r w:rsidRPr="00B75CA5">
        <w:rPr>
          <w:b/>
          <w:bCs/>
          <w:i/>
          <w:sz w:val="30"/>
          <w:szCs w:val="30"/>
        </w:rPr>
        <w:t xml:space="preserve">»,  создавшим в 2019 году на территории района </w:t>
      </w:r>
      <w:proofErr w:type="spellStart"/>
      <w:r w:rsidRPr="00B75CA5">
        <w:rPr>
          <w:b/>
          <w:bCs/>
          <w:i/>
          <w:sz w:val="30"/>
          <w:szCs w:val="30"/>
        </w:rPr>
        <w:t>экпортоориентированное</w:t>
      </w:r>
      <w:proofErr w:type="spellEnd"/>
      <w:r w:rsidRPr="00B75CA5">
        <w:rPr>
          <w:b/>
          <w:bCs/>
          <w:i/>
          <w:sz w:val="30"/>
          <w:szCs w:val="30"/>
        </w:rPr>
        <w:t xml:space="preserve"> производство масла рапсового. В результате реализации данного проекта создано 13 новых рабочих мест, ежегодно перерабатывается более 12 тыс. тонн рапса. Предприятиями произведено промышленной продукции за 9 месяцев текущего года  на 10,9 млн. рублей</w:t>
      </w:r>
    </w:p>
    <w:p w14:paraId="3C4853A2" w14:textId="77777777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B75CA5">
        <w:rPr>
          <w:b/>
          <w:bCs/>
          <w:i/>
          <w:sz w:val="30"/>
          <w:szCs w:val="30"/>
        </w:rPr>
        <w:t>Весомый вклад в объем промышленного производства района вносит также общество с ограниченной ответственностью «</w:t>
      </w:r>
      <w:proofErr w:type="spellStart"/>
      <w:r w:rsidRPr="00B75CA5">
        <w:rPr>
          <w:b/>
          <w:bCs/>
          <w:i/>
          <w:sz w:val="30"/>
          <w:szCs w:val="30"/>
        </w:rPr>
        <w:t>Зилант</w:t>
      </w:r>
      <w:proofErr w:type="spellEnd"/>
      <w:r w:rsidRPr="00B75CA5">
        <w:rPr>
          <w:b/>
          <w:bCs/>
          <w:i/>
          <w:sz w:val="30"/>
          <w:szCs w:val="30"/>
        </w:rPr>
        <w:t>»  (производство электроэнергии из альтернативных источников), коммунальное сельскохозяйственное унитарное предприятие «Голынка» и сельскохозяйственный производственный кооператив  «</w:t>
      </w:r>
      <w:proofErr w:type="spellStart"/>
      <w:r w:rsidRPr="00B75CA5">
        <w:rPr>
          <w:b/>
          <w:bCs/>
          <w:i/>
          <w:sz w:val="30"/>
          <w:szCs w:val="30"/>
        </w:rPr>
        <w:t>Сынковичи</w:t>
      </w:r>
      <w:proofErr w:type="spellEnd"/>
      <w:r w:rsidRPr="00B75CA5">
        <w:rPr>
          <w:b/>
          <w:bCs/>
          <w:i/>
          <w:sz w:val="30"/>
          <w:szCs w:val="30"/>
        </w:rPr>
        <w:t xml:space="preserve">» (производства масла рапсового и жмыха). </w:t>
      </w:r>
    </w:p>
    <w:p w14:paraId="3DBD48AA" w14:textId="77777777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B75CA5">
        <w:rPr>
          <w:b/>
          <w:bCs/>
          <w:i/>
          <w:sz w:val="30"/>
          <w:szCs w:val="30"/>
        </w:rPr>
        <w:t>Обществом с ограниченной ответственностью «СПГ-</w:t>
      </w:r>
      <w:proofErr w:type="spellStart"/>
      <w:r w:rsidRPr="00B75CA5">
        <w:rPr>
          <w:b/>
          <w:bCs/>
          <w:i/>
          <w:sz w:val="30"/>
          <w:szCs w:val="30"/>
        </w:rPr>
        <w:t>Зилант</w:t>
      </w:r>
      <w:proofErr w:type="spellEnd"/>
      <w:r w:rsidRPr="00B75CA5">
        <w:rPr>
          <w:b/>
          <w:bCs/>
          <w:i/>
          <w:sz w:val="30"/>
          <w:szCs w:val="30"/>
        </w:rPr>
        <w:t>» ведется работа по реализации значимого для района инвестиционного проекта «Строительство автозаправочного комплекса с переработкой природного газа в г.п. Зельва, производительностью до 10 тонн в час сжиженного природного газа». На реализацию проекта планируется направить более 55 млн. рублей,  будет создано  50 рабочих мест.</w:t>
      </w:r>
    </w:p>
    <w:p w14:paraId="128470CF" w14:textId="2199814B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B75CA5">
        <w:rPr>
          <w:b/>
          <w:bCs/>
          <w:i/>
          <w:sz w:val="30"/>
          <w:szCs w:val="30"/>
        </w:rPr>
        <w:t xml:space="preserve">В настоящее время зарегистрированным в текущем году фермерским хозяйством «Долина вкуса» реализуется также проект по открытию цеха  по переработке картофеля с созданием не менее </w:t>
      </w:r>
      <w:r w:rsidRPr="00B75CA5">
        <w:rPr>
          <w:b/>
          <w:bCs/>
          <w:i/>
          <w:sz w:val="30"/>
          <w:szCs w:val="30"/>
        </w:rPr>
        <w:lastRenderedPageBreak/>
        <w:t>20 рабочих мест. 90,0% продукции планируется поставлять в торговую сеть республики и около 10,0% в Российскую Федерацию.</w:t>
      </w:r>
    </w:p>
    <w:p w14:paraId="6FEDA175" w14:textId="77777777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B75CA5">
        <w:rPr>
          <w:b/>
          <w:bCs/>
          <w:i/>
          <w:szCs w:val="28"/>
        </w:rPr>
        <w:t xml:space="preserve">За январь-сентябрь текущего года организациями </w:t>
      </w:r>
      <w:proofErr w:type="spellStart"/>
      <w:r w:rsidRPr="00B75CA5">
        <w:rPr>
          <w:b/>
          <w:bCs/>
          <w:i/>
          <w:szCs w:val="28"/>
        </w:rPr>
        <w:t>Зельвенского</w:t>
      </w:r>
      <w:proofErr w:type="spellEnd"/>
      <w:r w:rsidRPr="00B75CA5">
        <w:rPr>
          <w:b/>
          <w:bCs/>
          <w:i/>
          <w:szCs w:val="28"/>
        </w:rPr>
        <w:t xml:space="preserve"> района привлечено инвестиций в экономику района в сумме 63,4 млн. </w:t>
      </w:r>
      <w:proofErr w:type="gramStart"/>
      <w:r w:rsidRPr="00B75CA5">
        <w:rPr>
          <w:b/>
          <w:bCs/>
          <w:i/>
          <w:szCs w:val="28"/>
        </w:rPr>
        <w:t>рублей</w:t>
      </w:r>
      <w:proofErr w:type="gramEnd"/>
      <w:r w:rsidRPr="00B75CA5">
        <w:rPr>
          <w:b/>
          <w:bCs/>
          <w:i/>
          <w:szCs w:val="28"/>
        </w:rPr>
        <w:t xml:space="preserve"> что составило 202,2 процента к соответствующему периоду прошлого года. </w:t>
      </w:r>
    </w:p>
    <w:p w14:paraId="0A57F5D3" w14:textId="77777777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B75CA5">
        <w:rPr>
          <w:b/>
          <w:bCs/>
          <w:i/>
          <w:szCs w:val="28"/>
        </w:rPr>
        <w:t xml:space="preserve">В текущем году в рамках подготовки к областным Дожинкам проведена значительная работа по строительству и улучшению инфраструктуры городского поселка и района, куда направлено более 40 млн. рублей. </w:t>
      </w:r>
    </w:p>
    <w:p w14:paraId="6B7E5DEA" w14:textId="77777777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B75CA5">
        <w:rPr>
          <w:b/>
          <w:bCs/>
          <w:i/>
          <w:szCs w:val="28"/>
        </w:rPr>
        <w:t xml:space="preserve">Один из наиболее значимых объектов – здание недостроенной поликлиники. В настоящее время завершена его реконструкция под 64-квартирный жилой дом, в котором для отопления, подогрева воды и приготовления пищи будет использоваться электрическая энергия. В доме предусмотрены 49 арендные квартиры и 15 </w:t>
      </w:r>
      <w:proofErr w:type="gramStart"/>
      <w:r w:rsidRPr="00B75CA5">
        <w:rPr>
          <w:b/>
          <w:bCs/>
          <w:i/>
          <w:szCs w:val="28"/>
        </w:rPr>
        <w:t>социальных</w:t>
      </w:r>
      <w:proofErr w:type="gramEnd"/>
      <w:r w:rsidRPr="00B75CA5">
        <w:rPr>
          <w:b/>
          <w:bCs/>
          <w:i/>
          <w:szCs w:val="28"/>
        </w:rPr>
        <w:t>. В доме получили квартиры 9 прибывших в район молодых специалистов.</w:t>
      </w:r>
    </w:p>
    <w:p w14:paraId="69E5D809" w14:textId="77777777" w:rsidR="00C44AFB" w:rsidRPr="00B75CA5" w:rsidRDefault="00C44AFB" w:rsidP="00C44AFB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B75CA5">
        <w:rPr>
          <w:b/>
          <w:bCs/>
          <w:i/>
          <w:szCs w:val="28"/>
        </w:rPr>
        <w:t>В текущем году выполнена значительная работа по ремонту улиц городского поселка. Асфальтировано более 7,1 км дорожного полотна: пяти улиц проведена реконструкция, одной –  капитальный ремонт, по 11 улицам,– текущий ремонт. На данные цели затрачено 3,7 млн. рублей.</w:t>
      </w:r>
    </w:p>
    <w:p w14:paraId="7FB04E4D" w14:textId="0BBC8030" w:rsidR="009F1341" w:rsidRPr="00B75CA5" w:rsidRDefault="00C44AFB" w:rsidP="00093A0D">
      <w:pPr>
        <w:spacing w:after="0" w:line="240" w:lineRule="auto"/>
        <w:ind w:firstLine="709"/>
        <w:jc w:val="both"/>
        <w:rPr>
          <w:b/>
          <w:bCs/>
          <w:i/>
          <w:szCs w:val="28"/>
        </w:rPr>
      </w:pPr>
      <w:r w:rsidRPr="00B75CA5">
        <w:rPr>
          <w:b/>
          <w:bCs/>
          <w:i/>
          <w:szCs w:val="28"/>
        </w:rPr>
        <w:t xml:space="preserve"> В настоящее время  продолжается реконструкция автомобильной дороги республиканского значения, за 9 месяцев на объекте освоено 13,6 млн. рублей.</w:t>
      </w: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 xml:space="preserve"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</w:t>
      </w:r>
      <w:r w:rsidR="00666F44" w:rsidRPr="00330889">
        <w:rPr>
          <w:bCs/>
          <w:sz w:val="30"/>
          <w:szCs w:val="30"/>
        </w:rPr>
        <w:lastRenderedPageBreak/>
        <w:t>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>в том числе 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</w:t>
      </w:r>
      <w:r w:rsidR="00666F44" w:rsidRPr="00330889">
        <w:rPr>
          <w:bCs/>
          <w:sz w:val="30"/>
          <w:szCs w:val="30"/>
        </w:rPr>
        <w:lastRenderedPageBreak/>
        <w:t>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</w:t>
      </w:r>
      <w:proofErr w:type="spellStart"/>
      <w:r w:rsidRPr="00330889">
        <w:rPr>
          <w:b/>
          <w:bCs/>
          <w:sz w:val="30"/>
          <w:szCs w:val="30"/>
        </w:rPr>
        <w:t>А.Г.Лукашенко</w:t>
      </w:r>
      <w:proofErr w:type="spellEnd"/>
      <w:r w:rsidRPr="00330889">
        <w:rPr>
          <w:b/>
          <w:bCs/>
          <w:sz w:val="30"/>
          <w:szCs w:val="30"/>
        </w:rPr>
        <w:t xml:space="preserve">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119 </w:t>
      </w:r>
      <w:proofErr w:type="gramStart"/>
      <w:r w:rsidRPr="00330889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3E24A9CA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</w:t>
      </w:r>
      <w:r w:rsidR="00C561D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="00C561DD" w:rsidRPr="00C561DD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 xml:space="preserve">(51,6% - </w:t>
      </w:r>
      <w:r w:rsidR="00C561DD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 xml:space="preserve">Зельвенский </w:t>
      </w:r>
      <w:r w:rsidR="00C561DD" w:rsidRPr="00C561DD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>район)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C561DD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(Зельвенский район – 43,5%)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</w:t>
      </w:r>
      <w:proofErr w:type="gramStart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>занятых</w:t>
      </w:r>
      <w:proofErr w:type="gramEnd"/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38C7BCBC" w14:textId="0C6F828D" w:rsidR="007B60D9" w:rsidRPr="00C44AFB" w:rsidRDefault="006927FA" w:rsidP="00C44AFB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Этого достаточно для устойчивого удовлетворения потребности </w:t>
      </w:r>
      <w:r w:rsidRPr="00330889">
        <w:rPr>
          <w:rFonts w:eastAsia="Times New Roman" w:cs="Times New Roman"/>
          <w:sz w:val="30"/>
          <w:szCs w:val="30"/>
          <w:lang w:eastAsia="ru-RU"/>
        </w:rPr>
        <w:lastRenderedPageBreak/>
        <w:t>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4AA468C9" w14:textId="77777777" w:rsidR="003B0953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pacing w:val="-10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сельского, лесного и рыбного </w:t>
      </w:r>
      <w:proofErr w:type="gramStart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хозяйства</w:t>
      </w:r>
      <w:proofErr w:type="gramEnd"/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 xml:space="preserve"> в общем их объеме возросла до 15,9%.</w:t>
      </w:r>
    </w:p>
    <w:p w14:paraId="63143B1D" w14:textId="77777777" w:rsidR="00C561DD" w:rsidRPr="00C561DD" w:rsidRDefault="00C561DD" w:rsidP="00C561DD">
      <w:pPr>
        <w:spacing w:after="0" w:line="240" w:lineRule="auto"/>
        <w:ind w:firstLine="708"/>
        <w:jc w:val="both"/>
        <w:rPr>
          <w:rFonts w:cs="Times New Roman"/>
          <w:b/>
          <w:i/>
          <w:sz w:val="30"/>
          <w:szCs w:val="30"/>
        </w:rPr>
      </w:pPr>
      <w:r w:rsidRPr="00C561DD">
        <w:rPr>
          <w:rFonts w:cs="Times New Roman"/>
          <w:b/>
          <w:i/>
          <w:sz w:val="30"/>
          <w:szCs w:val="30"/>
        </w:rPr>
        <w:t xml:space="preserve">За 9 месяцев 2023 г. сельскохозяйственными организациями района произведено валовой продукции сельского хозяйства </w:t>
      </w:r>
      <w:r w:rsidRPr="00C561DD">
        <w:rPr>
          <w:rFonts w:cs="Times New Roman"/>
          <w:b/>
          <w:i/>
          <w:sz w:val="30"/>
          <w:szCs w:val="30"/>
        </w:rPr>
        <w:br/>
        <w:t>на 177,3 миллиона рублей. Темп роста составил 101,3 %.</w:t>
      </w:r>
    </w:p>
    <w:p w14:paraId="1A2CBA8D" w14:textId="77777777" w:rsidR="00C561DD" w:rsidRPr="00C561DD" w:rsidRDefault="00C561DD" w:rsidP="00C561DD">
      <w:pPr>
        <w:widowControl w:val="0"/>
        <w:shd w:val="clear" w:color="auto" w:fill="FFFFFF"/>
        <w:spacing w:after="0" w:line="240" w:lineRule="auto"/>
        <w:ind w:left="23" w:right="-143" w:firstLine="692"/>
        <w:jc w:val="both"/>
        <w:rPr>
          <w:rFonts w:cs="Times New Roman"/>
          <w:b/>
          <w:i/>
          <w:sz w:val="30"/>
          <w:szCs w:val="30"/>
        </w:rPr>
      </w:pPr>
      <w:r w:rsidRPr="00C561DD">
        <w:rPr>
          <w:rFonts w:cs="Times New Roman"/>
          <w:b/>
          <w:i/>
          <w:sz w:val="30"/>
          <w:szCs w:val="30"/>
        </w:rPr>
        <w:t>Темп роста продукции животноводства за январь-сентябрь 2023 года составил 104,1%.</w:t>
      </w:r>
    </w:p>
    <w:p w14:paraId="40FD8618" w14:textId="77777777" w:rsidR="00C561DD" w:rsidRPr="00C561DD" w:rsidRDefault="00C561DD" w:rsidP="00C561DD">
      <w:pPr>
        <w:spacing w:after="0" w:line="240" w:lineRule="auto"/>
        <w:ind w:firstLine="708"/>
        <w:jc w:val="both"/>
        <w:rPr>
          <w:rFonts w:cs="Times New Roman"/>
          <w:b/>
          <w:i/>
          <w:sz w:val="30"/>
          <w:szCs w:val="30"/>
        </w:rPr>
      </w:pPr>
      <w:r w:rsidRPr="00C561DD">
        <w:rPr>
          <w:rFonts w:cs="Times New Roman"/>
          <w:b/>
          <w:i/>
          <w:sz w:val="30"/>
          <w:szCs w:val="30"/>
        </w:rPr>
        <w:t>Молока произведено 58,0 тыс. тонн или 104,0% к прошлому году. Удельный вес реализованного молока в общем объеме производства составил 91,8%. Продано молока 53 269 т, или 103,5 % к 9 месяцам 2022 года.  Сортом «Экстра» реализовано 63% молока, высшим сортом – 16%, первым сортом – 21%.</w:t>
      </w:r>
    </w:p>
    <w:p w14:paraId="590E1C83" w14:textId="77777777" w:rsidR="00C561DD" w:rsidRPr="00C561DD" w:rsidRDefault="00C561DD" w:rsidP="00C561DD">
      <w:pPr>
        <w:widowControl w:val="0"/>
        <w:shd w:val="clear" w:color="auto" w:fill="FFFFFF"/>
        <w:spacing w:after="0" w:line="240" w:lineRule="auto"/>
        <w:ind w:left="23" w:right="-143" w:firstLine="692"/>
        <w:jc w:val="both"/>
        <w:rPr>
          <w:rFonts w:cs="Times New Roman"/>
          <w:b/>
          <w:i/>
          <w:sz w:val="30"/>
          <w:szCs w:val="30"/>
        </w:rPr>
      </w:pPr>
      <w:r w:rsidRPr="00C561DD">
        <w:rPr>
          <w:rFonts w:cs="Times New Roman"/>
          <w:b/>
          <w:i/>
          <w:sz w:val="30"/>
          <w:szCs w:val="30"/>
        </w:rPr>
        <w:t xml:space="preserve">Валовой привес крупного рогатого скота (далее – КРС) на выращивании и откорме составил 5770 т (100,6%), свиней – 3536 т (111,7%). </w:t>
      </w:r>
    </w:p>
    <w:p w14:paraId="0D68A69C" w14:textId="77777777" w:rsidR="00C561DD" w:rsidRPr="00C561DD" w:rsidRDefault="00C561DD" w:rsidP="00C561DD">
      <w:pPr>
        <w:pStyle w:val="3"/>
        <w:spacing w:after="0" w:line="240" w:lineRule="auto"/>
        <w:ind w:left="23" w:right="-143" w:firstLine="692"/>
        <w:jc w:val="both"/>
        <w:rPr>
          <w:rFonts w:cs="Times New Roman"/>
          <w:b/>
          <w:i/>
          <w:sz w:val="30"/>
          <w:szCs w:val="30"/>
        </w:rPr>
      </w:pPr>
      <w:proofErr w:type="gramStart"/>
      <w:r w:rsidRPr="00C561DD">
        <w:rPr>
          <w:rFonts w:cs="Times New Roman"/>
          <w:b/>
          <w:i/>
          <w:sz w:val="30"/>
          <w:szCs w:val="30"/>
        </w:rPr>
        <w:t>В растениеводстве темп роста валовой продукции за 9 месяцев 2023 года составил 98,3%. По состоянию на 1 октября 2023 года намолочено 81,7 тыс. тонн зерновых и зернобобовых культур (без учета кукурузы.</w:t>
      </w:r>
      <w:proofErr w:type="gramEnd"/>
      <w:r w:rsidRPr="00C561DD">
        <w:rPr>
          <w:rFonts w:cs="Times New Roman"/>
          <w:b/>
          <w:i/>
          <w:sz w:val="30"/>
          <w:szCs w:val="30"/>
        </w:rPr>
        <w:t xml:space="preserve"> </w:t>
      </w:r>
      <w:proofErr w:type="spellStart"/>
      <w:r w:rsidRPr="00C561DD">
        <w:rPr>
          <w:rFonts w:cs="Times New Roman"/>
          <w:b/>
          <w:i/>
          <w:sz w:val="30"/>
          <w:szCs w:val="30"/>
        </w:rPr>
        <w:t>Маслосемян</w:t>
      </w:r>
      <w:proofErr w:type="spellEnd"/>
      <w:r w:rsidRPr="00C561DD">
        <w:rPr>
          <w:rFonts w:cs="Times New Roman"/>
          <w:b/>
          <w:i/>
          <w:sz w:val="30"/>
          <w:szCs w:val="30"/>
        </w:rPr>
        <w:t xml:space="preserve"> рапса собрано 18,8 тыс. т в первоначальном весе или 106,6% к прошлому году (плюс 1,2 тыс. т). Урожайность составила 45,4 ц/га, что на 3,3 ц/га выше прошлого года.</w:t>
      </w:r>
    </w:p>
    <w:p w14:paraId="02CC5A0F" w14:textId="77777777" w:rsidR="00C561DD" w:rsidRPr="00C561DD" w:rsidRDefault="00C561DD" w:rsidP="00C561DD">
      <w:pPr>
        <w:spacing w:after="0" w:line="240" w:lineRule="auto"/>
        <w:ind w:firstLine="708"/>
        <w:jc w:val="both"/>
        <w:rPr>
          <w:rFonts w:cs="Times New Roman"/>
          <w:b/>
          <w:i/>
        </w:rPr>
      </w:pPr>
      <w:r w:rsidRPr="00C561DD">
        <w:rPr>
          <w:rFonts w:cs="Times New Roman"/>
          <w:b/>
          <w:i/>
          <w:sz w:val="30"/>
          <w:szCs w:val="30"/>
        </w:rPr>
        <w:t>Валовой сбор картофеля составил 2268 т при урожайности 324 ц/га.</w:t>
      </w: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lastRenderedPageBreak/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1BC77CBA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4F089B86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</w:t>
      </w:r>
      <w:proofErr w:type="gramStart"/>
      <w:r w:rsidRPr="00330889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долл. США, что на 24% больше, чем 2021 году.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</w:t>
      </w:r>
      <w:proofErr w:type="gramStart"/>
      <w:r w:rsidRPr="00330889">
        <w:rPr>
          <w:rFonts w:eastAsia="Times New Roman" w:cs="Times New Roman"/>
          <w:b/>
          <w:sz w:val="30"/>
          <w:szCs w:val="30"/>
        </w:rPr>
        <w:t>рт стр</w:t>
      </w:r>
      <w:proofErr w:type="gramEnd"/>
      <w:r w:rsidRPr="00330889">
        <w:rPr>
          <w:rFonts w:eastAsia="Times New Roman" w:cs="Times New Roman"/>
          <w:b/>
          <w:sz w:val="30"/>
          <w:szCs w:val="30"/>
        </w:rPr>
        <w:t>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6233FB3C" w14:textId="77777777" w:rsidR="00C44AFB" w:rsidRPr="00C561DD" w:rsidRDefault="00C44AFB" w:rsidP="00C44AF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C561DD">
        <w:rPr>
          <w:rFonts w:eastAsia="Times New Roman" w:cs="Times New Roman"/>
          <w:b/>
          <w:i/>
          <w:sz w:val="30"/>
          <w:szCs w:val="30"/>
        </w:rPr>
        <w:lastRenderedPageBreak/>
        <w:t>Предприятиями нашего района за 8 месяцев текущего года отгружено на экспорт продукции на сумму 1679,0 тыс. долларов США.</w:t>
      </w:r>
    </w:p>
    <w:p w14:paraId="7F3A1FA9" w14:textId="77777777" w:rsidR="00C44AFB" w:rsidRPr="00C561DD" w:rsidRDefault="00C44AFB" w:rsidP="00C44AF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C561DD">
        <w:rPr>
          <w:rFonts w:eastAsia="Times New Roman" w:cs="Times New Roman"/>
          <w:b/>
          <w:i/>
          <w:sz w:val="30"/>
          <w:szCs w:val="30"/>
        </w:rPr>
        <w:t>Товары поставляются в 4 страны мира – это Дания, Россия, Литва, и Польша. В структуре экспорта 80,4% приходится на масло рапсовое.</w:t>
      </w:r>
    </w:p>
    <w:p w14:paraId="4A11F8DA" w14:textId="73DD81B0" w:rsidR="00C44AFB" w:rsidRPr="00C561DD" w:rsidRDefault="00C44AFB" w:rsidP="00C44AFB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C561DD">
        <w:rPr>
          <w:rFonts w:eastAsia="Times New Roman" w:cs="Times New Roman"/>
          <w:b/>
          <w:i/>
          <w:sz w:val="30"/>
          <w:szCs w:val="30"/>
        </w:rPr>
        <w:t>За 8 месяцев 2023 года оказано услуг на экспорт в сумме 610,7 тыс. долларов США, что составило 170,0% к январю-августу 2022 г. 98,6% в общем объеме экспорта услуг приходится на транспортные услуги, по которым обеспечен рост к уровню января-августа 2022 года  на 70,1%.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bookmarkEnd w:id="1"/>
    <w:p w14:paraId="13565956" w14:textId="77777777" w:rsidR="00C44AFB" w:rsidRPr="00C44AFB" w:rsidRDefault="00C44AFB" w:rsidP="00C44AFB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0E38" w14:textId="77777777" w:rsidR="00163000" w:rsidRDefault="00163000" w:rsidP="00AF1467">
      <w:pPr>
        <w:spacing w:after="0" w:line="240" w:lineRule="auto"/>
      </w:pPr>
      <w:r>
        <w:separator/>
      </w:r>
    </w:p>
  </w:endnote>
  <w:endnote w:type="continuationSeparator" w:id="0">
    <w:p w14:paraId="6539AB59" w14:textId="77777777" w:rsidR="00163000" w:rsidRDefault="00163000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8E84A" w14:textId="77777777" w:rsidR="00163000" w:rsidRDefault="00163000" w:rsidP="00AF1467">
      <w:pPr>
        <w:spacing w:after="0" w:line="240" w:lineRule="auto"/>
      </w:pPr>
      <w:r>
        <w:separator/>
      </w:r>
    </w:p>
  </w:footnote>
  <w:footnote w:type="continuationSeparator" w:id="0">
    <w:p w14:paraId="53D5994F" w14:textId="77777777" w:rsidR="00163000" w:rsidRDefault="00163000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40">
          <w:rPr>
            <w:noProof/>
          </w:rPr>
          <w:t>10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0405"/>
    <w:rsid w:val="000E224D"/>
    <w:rsid w:val="000E5E16"/>
    <w:rsid w:val="000F3CEF"/>
    <w:rsid w:val="000F5CBC"/>
    <w:rsid w:val="00112946"/>
    <w:rsid w:val="001306CC"/>
    <w:rsid w:val="00134155"/>
    <w:rsid w:val="001345EB"/>
    <w:rsid w:val="00144026"/>
    <w:rsid w:val="00154A1F"/>
    <w:rsid w:val="00163000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1F256C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0619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35055"/>
    <w:rsid w:val="0034201F"/>
    <w:rsid w:val="00347175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D68"/>
    <w:rsid w:val="004D46A1"/>
    <w:rsid w:val="004E4EEA"/>
    <w:rsid w:val="004F0191"/>
    <w:rsid w:val="004F1129"/>
    <w:rsid w:val="004F2C8C"/>
    <w:rsid w:val="004F7E38"/>
    <w:rsid w:val="00514832"/>
    <w:rsid w:val="00515598"/>
    <w:rsid w:val="005160C9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A15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3640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3115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6E8"/>
    <w:rsid w:val="00754C59"/>
    <w:rsid w:val="00754E5F"/>
    <w:rsid w:val="00762260"/>
    <w:rsid w:val="0078330C"/>
    <w:rsid w:val="00797AD0"/>
    <w:rsid w:val="007A1E24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75CA5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4AFB"/>
    <w:rsid w:val="00C459D3"/>
    <w:rsid w:val="00C561DD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D5147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rsid w:val="00C561DD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C561DD"/>
    <w:pPr>
      <w:widowControl w:val="0"/>
      <w:shd w:val="clear" w:color="auto" w:fill="FFFFFF"/>
      <w:spacing w:after="240" w:line="283" w:lineRule="exac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rsid w:val="00C561DD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C561DD"/>
    <w:pPr>
      <w:widowControl w:val="0"/>
      <w:shd w:val="clear" w:color="auto" w:fill="FFFFFF"/>
      <w:spacing w:after="240" w:line="283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9AC3-FEAC-4679-B3EB-E54675BD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2727</Words>
  <Characters>18599</Characters>
  <Application>Microsoft Office Word</Application>
  <DocSecurity>0</DocSecurity>
  <Lines>422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Seven</cp:lastModifiedBy>
  <cp:revision>4</cp:revision>
  <cp:lastPrinted>2023-11-14T13:54:00Z</cp:lastPrinted>
  <dcterms:created xsi:type="dcterms:W3CDTF">2023-11-14T06:38:00Z</dcterms:created>
  <dcterms:modified xsi:type="dcterms:W3CDTF">2023-11-14T14:03:00Z</dcterms:modified>
</cp:coreProperties>
</file>