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2ADB" w14:textId="77777777" w:rsidR="007E015C" w:rsidRPr="00220FD1" w:rsidRDefault="007E015C" w:rsidP="00220FD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Историко-культурное наследие</w:t>
      </w:r>
    </w:p>
    <w:p w14:paraId="160A3AF8" w14:textId="77777777" w:rsidR="00220FD1" w:rsidRDefault="00220FD1" w:rsidP="00220FD1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</w:p>
    <w:p w14:paraId="1CA41AE2" w14:textId="64E0903C" w:rsidR="007E015C" w:rsidRPr="00220FD1" w:rsidRDefault="007E015C" w:rsidP="00220FD1">
      <w:pPr>
        <w:pStyle w:val="a5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ПАМЯТКА</w:t>
      </w:r>
    </w:p>
    <w:p w14:paraId="5EA80560" w14:textId="77777777" w:rsidR="007E015C" w:rsidRPr="00220FD1" w:rsidRDefault="007E015C" w:rsidP="00220FD1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«О требованиях законодательства по охране историко-культурного наследия Республики Беларусь </w:t>
      </w:r>
      <w:r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bdr w:val="none" w:sz="0" w:space="0" w:color="auto" w:frame="1"/>
          <w:lang w:eastAsia="ru-RU"/>
        </w:rPr>
        <w:t>для собственников</w:t>
      </w:r>
      <w:r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(пользователей) зданий и сооружений, имеющих статус историко-культурной ценности»</w:t>
      </w:r>
    </w:p>
    <w:p w14:paraId="6EE31355" w14:textId="77777777" w:rsidR="007E015C" w:rsidRPr="00220FD1" w:rsidRDefault="007E015C" w:rsidP="00220FD1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 </w:t>
      </w:r>
    </w:p>
    <w:p w14:paraId="18698D75" w14:textId="77777777" w:rsidR="007E015C" w:rsidRPr="00220FD1" w:rsidRDefault="007E015C" w:rsidP="00220FD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Настоящая памятка «О требованиях законодательства по охране историко-культурного наследия Республики Беларусь для собственников (пользователей) зданий и сооружений, имеющих статус историко-культурной ценности» (далее – Памятка) разработана в соответствии с Кодексом Республики Беларусь о культуре (далее – Кодекс).</w:t>
      </w:r>
    </w:p>
    <w:p w14:paraId="2464726F" w14:textId="77777777" w:rsidR="007E015C" w:rsidRPr="00220FD1" w:rsidRDefault="007E015C" w:rsidP="00220FD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Охранные обязательства</w:t>
      </w:r>
    </w:p>
    <w:p w14:paraId="3C86D741" w14:textId="77777777" w:rsidR="007E015C" w:rsidRPr="00220FD1" w:rsidRDefault="007E015C" w:rsidP="00220FD1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 соответствии с законодательством для каждой материальной историко-культурной ценности Министерством культуры Республики Беларусь определяются индивидуальные условия содержания и использования, устанавливается порядок выполнения работ, иные ограничения деятельности их владельцев (собственников) или пользователей, а также требования по обеспечению их сохранности. Эти требования фиксируются в охранном обязательстве по форме, установленной постановлением Министерства культуры Республики Беларусь от 28.12.2016 № 90.</w:t>
      </w:r>
    </w:p>
    <w:p w14:paraId="1BFCA4AB" w14:textId="77777777" w:rsidR="007E015C" w:rsidRPr="00220FD1" w:rsidRDefault="007E015C" w:rsidP="00220FD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Охранные обязательства входят в пакет документов при оформлении завещаний, договоров купли-продажи, дарения, приватизации и других сделок с недвижимостью. При приобретении права собственности на историко-культурную ценность новый собственник обязан в течение одного месяца оформить охранное обязательство. Невыполнение этих условий влечет за собой признание такой сделки недействительной. Охранное обязательство оформляется на каждую историко-культурную ценность (статья 75 Кодекса).</w:t>
      </w:r>
    </w:p>
    <w:p w14:paraId="4645F59C" w14:textId="1FAA38D7" w:rsidR="007E015C" w:rsidRPr="00220FD1" w:rsidRDefault="007E015C" w:rsidP="00220FD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Оформить данное обязательство можно </w:t>
      </w:r>
      <w:r w:rsidR="00E3424F"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Зельвенском районном Центре культуры и народного творчества по адресу: 231940 г.п. Зельва, ул. Советская, 34</w:t>
      </w:r>
      <w:r w:rsidR="0012583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тел.(801564) </w:t>
      </w:r>
      <w:r w:rsidR="00E3424F"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shd w:val="clear" w:color="auto" w:fill="FFFFFF"/>
          <w:lang w:eastAsia="ru-RU"/>
        </w:rPr>
        <w:t>71139</w:t>
      </w:r>
      <w:r w:rsidRPr="00220FD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04EC3213" w14:textId="77777777" w:rsidR="007E015C" w:rsidRPr="00220FD1" w:rsidRDefault="007E015C" w:rsidP="00220FD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Регистрируется охранное обязательство в горрайисполкоме. Один экземпляр выдается собственнику историко-культурной ценности, другой хранится в отделе идеологической работы, культуры и по делам молодежи горрайисполкома.</w:t>
      </w:r>
    </w:p>
    <w:p w14:paraId="7449B28E" w14:textId="77777777" w:rsidR="007E015C" w:rsidRPr="00220FD1" w:rsidRDefault="007E015C" w:rsidP="00220F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Охранное обязательство оформляется в количестве 2-х экземпляров.</w:t>
      </w:r>
    </w:p>
    <w:p w14:paraId="4A53DF81" w14:textId="77777777" w:rsidR="007E015C" w:rsidRPr="00220FD1" w:rsidRDefault="007E015C" w:rsidP="00220F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Перечень документов для оформления охранного обязательства с собственниками и балансодержателями историко-культурных ценностей (организации):</w:t>
      </w:r>
    </w:p>
    <w:p w14:paraId="0EB243B0" w14:textId="77777777" w:rsidR="007E015C" w:rsidRPr="00220FD1" w:rsidRDefault="007E015C" w:rsidP="00220F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копия документа, удостоверяющего личность;</w:t>
      </w:r>
    </w:p>
    <w:p w14:paraId="67DB7906" w14:textId="77777777" w:rsidR="007E015C" w:rsidRPr="00220FD1" w:rsidRDefault="007E015C" w:rsidP="00220F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копия документа, удостоверяющего права собственности (регистрационное удостоверение);</w:t>
      </w:r>
    </w:p>
    <w:p w14:paraId="556404C7" w14:textId="5F24EB3B" w:rsidR="007E015C" w:rsidRPr="00220FD1" w:rsidRDefault="007E015C" w:rsidP="00220F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копия свидетельства (лицензии) регистрации юридического лица.</w:t>
      </w:r>
    </w:p>
    <w:p w14:paraId="310AE231" w14:textId="77777777" w:rsidR="007E015C" w:rsidRPr="00220FD1" w:rsidRDefault="007E015C" w:rsidP="00220F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Охранная доска</w:t>
      </w:r>
    </w:p>
    <w:p w14:paraId="0994480C" w14:textId="77777777" w:rsidR="007E015C" w:rsidRPr="00220FD1" w:rsidRDefault="007E015C" w:rsidP="00220F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Одним из обязательных условий обеспечения сохранности историко-культурной ценности является установка охранной доски, на которой размещается информация о принадлежности этой недвижимой историко-культурной ценности к историко-культурному наследию Республики Беларусь.</w:t>
      </w:r>
    </w:p>
    <w:p w14:paraId="189CAA76" w14:textId="77777777" w:rsidR="007E015C" w:rsidRPr="00220FD1" w:rsidRDefault="007E015C" w:rsidP="00220F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Охранная доска изготавливается за счет средств собственника историко-культурной ценности (статья 104 Кодекса) по форме, установленной постановлением Министерства культуры Республики Беларусь от 28.12.2016 № 89.</w:t>
      </w:r>
    </w:p>
    <w:p w14:paraId="4D4429E3" w14:textId="19F4F947" w:rsidR="007E015C" w:rsidRPr="00220FD1" w:rsidRDefault="00E3424F" w:rsidP="00220F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220F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7E015C" w:rsidRPr="00220F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Паспорт историко-культурной ценности</w:t>
      </w:r>
    </w:p>
    <w:p w14:paraId="4B07CC12" w14:textId="77777777" w:rsidR="007E015C" w:rsidRPr="00220FD1" w:rsidRDefault="007E015C" w:rsidP="00220F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историко-культурную ценность оформляется паспорт историко-культурной ценности единой формы, утвержденной постановлением Министерства культуры Республики Беларусь от 28.12.2016 № 89.</w:t>
      </w:r>
    </w:p>
    <w:p w14:paraId="052CA9E1" w14:textId="77777777" w:rsidR="007E015C" w:rsidRPr="00220FD1" w:rsidRDefault="007E015C" w:rsidP="00220F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 составляется научными организациями, музеями проектными организациями, в штате которых имеются специалисты с опытом работы по охране историко-культурного наследия.</w:t>
      </w:r>
    </w:p>
    <w:p w14:paraId="5C6C8BEF" w14:textId="77777777" w:rsidR="00220FD1" w:rsidRDefault="007E015C" w:rsidP="00220F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Составление паспорта материальной историко-культурной ценности обеспечивается за счет средств собственника (пользователя) материальной историко-культурной ценности, землепользователя, на земельном участке которого размещается недвижимая материальная историко-культурная ценность (статья 100 Кодекса)</w:t>
      </w:r>
    </w:p>
    <w:p w14:paraId="0113A3DA" w14:textId="5D5336DC" w:rsidR="007E015C" w:rsidRPr="00220FD1" w:rsidRDefault="007E015C" w:rsidP="00220F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Зоны охраны недвижимых материальных историко-культурных ценностей</w:t>
      </w:r>
    </w:p>
    <w:p w14:paraId="6981918C" w14:textId="77777777" w:rsidR="007E015C" w:rsidRPr="00220FD1" w:rsidRDefault="007E015C" w:rsidP="00220F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со статьей 105 Кодекса для обеспечения сохранности недвижимой материальной историко-культурной ценности устанавливаются зоны охраны этих историко-культурных ценностей.</w:t>
      </w:r>
    </w:p>
    <w:p w14:paraId="2AB9A046" w14:textId="660BEAC3" w:rsidR="007E015C" w:rsidRPr="00220FD1" w:rsidRDefault="007E015C" w:rsidP="00220F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Зоны охраны историко-культурных ценностей и их режимы содержания и использования определяются проектом зон охраны, который разрабатывается для данной историко-культурной ценности и утверждается Министерством культуры Республики Беларусь. Данным проектом устанавливаются границы, определяется площадь вблизи </w:t>
      </w:r>
      <w:r w:rsidR="00220FD1"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историко-культурной ценности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пределах которой либо полностью ограничено строительство, либо ограничена этажность новых сооружений.</w:t>
      </w:r>
    </w:p>
    <w:p w14:paraId="2E465866" w14:textId="77777777" w:rsidR="007E015C" w:rsidRPr="00220FD1" w:rsidRDefault="007E015C" w:rsidP="00220F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 зон охраны разрабатывается за счет средств собственников (пользователей) этой историко-культурной ценности.</w:t>
      </w:r>
    </w:p>
    <w:p w14:paraId="5BBA1905" w14:textId="77777777" w:rsidR="007E015C" w:rsidRPr="00220FD1" w:rsidRDefault="007E015C" w:rsidP="00220F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Разработка градостроительной и землеустроительной документации, а также другой проектной документации, реализация которой может оказать воздействие на историко-культурные ценности,</w:t>
      </w:r>
      <w:r w:rsidRPr="007E015C">
        <w:rPr>
          <w:bdr w:val="none" w:sz="0" w:space="0" w:color="auto" w:frame="1"/>
          <w:lang w:eastAsia="ru-RU"/>
        </w:rPr>
        <w:t xml:space="preserve"> 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нанесения зон охраны недвижимых материальных историко-культурных ценностей либо без их установления запрещается.</w:t>
      </w:r>
    </w:p>
    <w:p w14:paraId="05C96469" w14:textId="12DA590D" w:rsidR="007E015C" w:rsidRPr="00220FD1" w:rsidRDefault="007E015C" w:rsidP="00220FD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Производство работ на объектах историко-культурного наследия</w:t>
      </w:r>
    </w:p>
    <w:p w14:paraId="1A1DD502" w14:textId="77777777" w:rsidR="007E015C" w:rsidRPr="00220FD1" w:rsidRDefault="007E015C" w:rsidP="00220FD1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b/>
          <w:bCs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Научно-исследовательские, проектные работы </w:t>
      </w: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 материальных историко-культурных ценностях и (или) в зонах охраны недвижимых историко-культурных ценностей могут выполняться </w:t>
      </w:r>
      <w:r w:rsidRPr="00220FD1">
        <w:rPr>
          <w:rFonts w:ascii="Times New Roman" w:eastAsia="Times New Roman" w:hAnsi="Times New Roman" w:cs="Times New Roman"/>
          <w:b/>
          <w:bCs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только при наличии разрешения Министерства культуры</w:t>
      </w: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 Республики Беларусь (статья 115 Кодекса), </w:t>
      </w: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t>которое выдается управлением по охране историко-культурного наследия и реставрации Министерства культуры Республики Беларусь по адресу: 220004 г. Минск, пр. Победителей, 11, тел. 8(017)200 14 16, 8(017)200 11 36 (образец заявления в приложении 1).</w:t>
      </w:r>
    </w:p>
    <w:p w14:paraId="05815E6F" w14:textId="77777777" w:rsidR="007E015C" w:rsidRPr="00220FD1" w:rsidRDefault="007E015C" w:rsidP="00220FD1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b/>
          <w:bCs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Основанием для проведения ремонтно-реставрационных </w:t>
      </w:r>
      <w:r w:rsidRPr="00220FD1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работ является положительное</w:t>
      </w:r>
      <w:r w:rsidRPr="00220FD1">
        <w:rPr>
          <w:rFonts w:ascii="Times New Roman" w:eastAsia="Times New Roman" w:hAnsi="Times New Roman" w:cs="Times New Roman"/>
          <w:b/>
          <w:bCs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 заключение по проектированию.</w:t>
      </w:r>
    </w:p>
    <w:p w14:paraId="4F107E59" w14:textId="3DF81A54" w:rsidR="007E015C" w:rsidRPr="00220FD1" w:rsidRDefault="007E015C" w:rsidP="00220FD1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b/>
          <w:bCs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Работы по поддержанию должного технического и санитарного состояния объекта</w:t>
      </w:r>
      <w:r w:rsidR="003B1018" w:rsidRPr="00220FD1">
        <w:rPr>
          <w:rFonts w:ascii="Times New Roman" w:eastAsia="Times New Roman" w:hAnsi="Times New Roman" w:cs="Times New Roman"/>
          <w:b/>
          <w:bCs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историко-культурного наследия (кроме работ на фасадах), в том числе работы по их ремонту в рамках охранного обязательства, а также работы по переустройству и (или) перепланировке жилых помещений, расположенных в зданиях, которые являются историко-культурными ценностями (кроме работ по замене заполнений дверных и оконных проемов, по застеклению лоджий и балконов) могут выполняться </w:t>
      </w:r>
      <w:r w:rsidRPr="00220FD1">
        <w:rPr>
          <w:rFonts w:ascii="Times New Roman" w:eastAsia="Times New Roman" w:hAnsi="Times New Roman" w:cs="Times New Roman"/>
          <w:b/>
          <w:bCs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без получения разрешения Министерства культуры</w:t>
      </w: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 Республики Беларусь.</w:t>
      </w:r>
    </w:p>
    <w:p w14:paraId="46CBF4BF" w14:textId="77777777" w:rsidR="007E015C" w:rsidRPr="00220FD1" w:rsidRDefault="007E015C" w:rsidP="00220FD1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К текущему ремонту относится деятельность, которая производится с целью предотвращения дальнейшего интенсивного износа, восстановления неисправности и устранения повреждений конструкций и инженерного оборудования зданий и сооружений. Такие работы на историко-культурных ценностях предполагают использование натурального материала (аналогичного имеющемуся изначально). В случае, если исходный материал неизвестен, необходимо направить заявление в Министерство культуры о разрешении на производство работ с указанием предполагаемого материала. По результатам рассмотрения заявления будет предложен новый материал или одобрен предложенный Вами, или будет рекомендовано провести химико-биологическую экспертизу.</w:t>
      </w:r>
    </w:p>
    <w:p w14:paraId="5851757F" w14:textId="06D05B32" w:rsidR="007E015C" w:rsidRPr="00220FD1" w:rsidRDefault="007E015C" w:rsidP="006913EF">
      <w:pPr>
        <w:pStyle w:val="a5"/>
        <w:ind w:left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Отчисления за предпринимательскую деятельность, которая оказывает непосредственное воздействие на историко-культурную ценность или зоны охраны историко-культурной ценности</w:t>
      </w:r>
    </w:p>
    <w:p w14:paraId="729B68C8" w14:textId="77777777" w:rsidR="00220FD1" w:rsidRPr="00220FD1" w:rsidRDefault="007E015C" w:rsidP="00220F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Указом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Президента Республики Беларусь от 18 октября 2007 года </w:t>
      </w:r>
      <w:r w:rsidRPr="00220FD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№ 527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Аб некаторых пытаннях аховы гісторыка-культурнай спадчыны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определено, что собственникам (пользователям) необходимо осуществлять </w:t>
      </w:r>
      <w:r w:rsidRPr="00220FD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отчисления за предпринимательскую деятельность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которая оказывает непосредственное воздействие на историко-культурную ценность или зоны охраны историко-культурной ценности, выплаты компенсаций за вред, который причиняется историко-культурной ценности либо зонам охраны недвижимых материальных историко-культурных ценностей (до 10 февраля года, который наступает за отчетным годом).</w:t>
      </w:r>
    </w:p>
    <w:p w14:paraId="0BF27CFF" w14:textId="5E07F6FE" w:rsidR="00220FD1" w:rsidRPr="00220FD1" w:rsidRDefault="007E015C" w:rsidP="00220F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Средства перечисляются на </w:t>
      </w:r>
      <w:r w:rsidRPr="00220F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расчетный счет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Министерства культуры</w:t>
      </w:r>
    </w:p>
    <w:p w14:paraId="4F483484" w14:textId="5F8EE56D" w:rsidR="007E015C" w:rsidRPr="00220FD1" w:rsidRDefault="007E015C" w:rsidP="00220FD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</w:t>
      </w:r>
      <w:r w:rsidR="00220FD1"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Беларусь:</w:t>
      </w:r>
      <w:r w:rsidRPr="00220F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BY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73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AKBB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36309000000130000000, наименование банка ОАО «АСБ «Беларусбанк», г. Минск, ул. Дзержинского, 18, код банка 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AKBB BY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</w:t>
      </w:r>
      <w:r w:rsidRPr="00220F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УНП 100618574.</w:t>
      </w:r>
    </w:p>
    <w:p w14:paraId="688E7321" w14:textId="77777777" w:rsidR="006913EF" w:rsidRDefault="007E015C" w:rsidP="006913EF">
      <w:pPr>
        <w:pStyle w:val="a5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913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 за несоблюдение законодательства Республики Беларусь в сфере охраны историко-культурного наследия</w:t>
      </w:r>
    </w:p>
    <w:p w14:paraId="5FDC0B5D" w14:textId="77777777" w:rsidR="00F61B2C" w:rsidRPr="00F61B2C" w:rsidRDefault="00F9793F" w:rsidP="00F61B2C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  <w:hyperlink r:id="rId5" w:anchor="load_text_none_1_" w:history="1">
        <w:r w:rsidR="007E015C" w:rsidRPr="00037F9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КОДЕКС РЕСПУБЛИКИ БЕЛАРУСЬ ОБ АДМИНИСТРАТИВНЫХ ПРАВОНАРУШЕНИЯХ</w:t>
        </w:r>
      </w:hyperlink>
      <w:r w:rsidR="007E015C" w:rsidRPr="00037F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7E015C" w:rsidRPr="00037F9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br/>
      </w:r>
      <w:r w:rsidR="00F61B2C" w:rsidRPr="00F61B2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t>ГЛАВА 20. АДМИНИСТРАТИВНЫЕ ПРАВОНАРУШЕНИЯ В ОБЛАСТИ ОХРАНЫ ИСТОРИКО-КУЛЬТУРНОГО НАСЛЕДИЯ</w:t>
      </w:r>
    </w:p>
    <w:p w14:paraId="17ACCB19" w14:textId="7ED427A6" w:rsidR="00F61B2C" w:rsidRDefault="00F61B2C" w:rsidP="00F61B2C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  <w:r w:rsidRPr="00F61B2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Статья 20.1. Невыполнение обязанностей по подписанию и (или) соблюдению требований охранных обязательств</w:t>
      </w:r>
    </w:p>
    <w:p w14:paraId="0D6A925F" w14:textId="77777777" w:rsidR="00963B49" w:rsidRPr="00963B49" w:rsidRDefault="00963B49" w:rsidP="00963B49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Невыполнение предусмотренных законодательством о культуре обязанностей</w:t>
      </w:r>
    </w:p>
    <w:p w14:paraId="2BB7A47E" w14:textId="414714B4" w:rsidR="00963B49" w:rsidRPr="00963B49" w:rsidRDefault="00963B49" w:rsidP="00963B49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 подписанию и (или) соблюдению требований охранных обязательств –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влечет наложение штрафа в размере до восьми базовых величин,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 индивидуального предпринимателя – до двадцати пяти базовых величин, а на</w:t>
      </w:r>
    </w:p>
    <w:p w14:paraId="2C01FD7F" w14:textId="09F612A6" w:rsidR="00F61B2C" w:rsidRPr="00963B49" w:rsidRDefault="00963B49" w:rsidP="00963B49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юридическое лицо – до пятидесяти базовых величин.</w:t>
      </w:r>
    </w:p>
    <w:p w14:paraId="5AF84F87" w14:textId="6366C415" w:rsidR="00F61B2C" w:rsidRDefault="00F61B2C" w:rsidP="00F61B2C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  <w:r w:rsidRPr="00F61B2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Статья 20.2. Нарушение порядка и (или) условий выполнения работ на историко-культурных ценностях либо совершение действий, создающих угрозу историко-культурным ценностям</w:t>
      </w:r>
    </w:p>
    <w:p w14:paraId="2EA7F21A" w14:textId="5CDCCEEE" w:rsidR="00963B49" w:rsidRPr="00963B49" w:rsidRDefault="00963B49" w:rsidP="00963B49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Нарушение порядка и (или) условий выполнения работ на историко-культурных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ценностях либо совершение действий, создающих угрозу уничтожения, повреждения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историко-культурных ценностей, –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влекут наложение штрафа в размере от десяти до тридцати базовых величин,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 индивидуального предпринимателя – от десяти до ста базовых величин, а на</w:t>
      </w:r>
    </w:p>
    <w:p w14:paraId="4C2434B5" w14:textId="1DFB6F22" w:rsidR="00963B49" w:rsidRPr="00963B49" w:rsidRDefault="00963B49" w:rsidP="00963B49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юридическое лицо – до пятисот базовых величин.</w:t>
      </w:r>
    </w:p>
    <w:p w14:paraId="030FD8E5" w14:textId="769C6F38" w:rsidR="00F61B2C" w:rsidRDefault="00F61B2C" w:rsidP="00F61B2C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  <w:r w:rsidRPr="00F61B2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Статья 20.3. Уничтожение, повреждение либо утрата историко-культурных ценностей или культурных ценностей, которым может быть придан статус историко-культурной ценности</w:t>
      </w:r>
    </w:p>
    <w:p w14:paraId="4D048146" w14:textId="77777777" w:rsidR="00963B49" w:rsidRPr="00963B49" w:rsidRDefault="00963B49" w:rsidP="00963B49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Уничтожение, повреждение историко-культурных ценностей или культурных</w:t>
      </w:r>
    </w:p>
    <w:p w14:paraId="5C664D95" w14:textId="72E1C4A4" w:rsidR="00963B49" w:rsidRPr="00963B49" w:rsidRDefault="00963B49" w:rsidP="00963B49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ценностей, обладающих отличительными духовными, художественными и (или)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документальными достоинствами и соответствующих одному из критериев для придания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им статуса историко-культурной ценности, совершенные по неосторожности, либо их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утрата вследствие небрежного хранения –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влекут наложение штрафа в размере от пяти до тридцати базовых величин,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 индивидуального предпринимателя – от двадцати до ста базовых величин, а на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юридическое лицо – до пятисот базовых величин.</w:t>
      </w:r>
    </w:p>
    <w:p w14:paraId="12007D6B" w14:textId="0D6014CD" w:rsidR="00F61B2C" w:rsidRDefault="00F61B2C" w:rsidP="00F61B2C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  <w:r w:rsidRPr="00F61B2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Статья 20.4. Нарушение режимов содержания и (или) использования зон охраны недвижимых материальных историко-культурных ценностей</w:t>
      </w:r>
    </w:p>
    <w:p w14:paraId="3A0AB4D2" w14:textId="47191B47" w:rsidR="00F61B2C" w:rsidRPr="00963B49" w:rsidRDefault="00963B49" w:rsidP="00963B49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Нарушение режимов содержания и (или) использования зон охраны недвижимых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материальных историко-культурных ценностей –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влечет наложение штрафа в размере от пяти до тридцати базовых величин,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 индивидуального предпринимателя – от двадцати до ста базовых величин, а на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юридическое лицо – до пятисот базовых величин. </w:t>
      </w:r>
    </w:p>
    <w:p w14:paraId="37D83C81" w14:textId="47C7A68B" w:rsidR="00F61B2C" w:rsidRDefault="00F61B2C" w:rsidP="00F61B2C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  <w:r w:rsidRPr="00F61B2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Статья 20.5. Несоблюдение требований об ограничении прав собственника историко-культурной ценности</w:t>
      </w:r>
    </w:p>
    <w:p w14:paraId="0EF00C90" w14:textId="77777777" w:rsidR="00963B49" w:rsidRPr="00963B49" w:rsidRDefault="00963B49" w:rsidP="00963B49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Смена места нахождения (хранения), условий содержания и использования</w:t>
      </w:r>
    </w:p>
    <w:p w14:paraId="514CFC8F" w14:textId="123FCC25" w:rsidR="00F61B2C" w:rsidRPr="00963B49" w:rsidRDefault="00963B49" w:rsidP="00963B49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историко-культурной ценности, за исключением историко-культурной ценности,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включенной в Музейный фонд Республики Беларусь, без согласования с местным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исполнительным и распорядительным органом либо передача историко-культурной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ценности во владение или пользование Вооруженным Силам Республики Беларусь,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другим войскам или воинским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t>формированиям –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влекут наложение штрафа в размере от десяти до тридцати базовых величин.</w:t>
      </w:r>
    </w:p>
    <w:p w14:paraId="7D95E80B" w14:textId="1181E087" w:rsidR="00F61B2C" w:rsidRDefault="00F61B2C" w:rsidP="00F61B2C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  <w:r w:rsidRPr="00F61B2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Статья 20.6. Незаконный поиск и оборот археологических артефактов</w:t>
      </w:r>
    </w:p>
    <w:p w14:paraId="042E7E8D" w14:textId="13E5D6AD" w:rsidR="00963B49" w:rsidRPr="00963B49" w:rsidRDefault="00963B49" w:rsidP="00963B49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1. Поиск археологических артефактов, осуществляемый без разрешения на право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проведения археологических исследований, –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влечет наложение штрафа в размере от пятнадцати до пятидесяти базовых величин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 конфискацией предмета административного правонарушения, орудий и средств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совершения административного правонарушения или без конфискации таких орудий</w:t>
      </w:r>
    </w:p>
    <w:p w14:paraId="06B99A07" w14:textId="77777777" w:rsidR="00963B49" w:rsidRPr="00963B49" w:rsidRDefault="00963B49" w:rsidP="00963B49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и средств.</w:t>
      </w:r>
    </w:p>
    <w:p w14:paraId="3E8F6812" w14:textId="1E6985CD" w:rsidR="00F61B2C" w:rsidRPr="00963B49" w:rsidRDefault="00963B49" w:rsidP="00963B49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2. Приобретение, продажа, дарение, мена, залог археологических артефактов в случаях, запрещенных законодательными актами, при отсутствии признаков незаконной предпринимательской деятельности –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влекут наложение штрафа в размере от десяти до тридцати базовых величин с конфискацией предмета административного правонарушения.</w:t>
      </w:r>
    </w:p>
    <w:p w14:paraId="531C9E92" w14:textId="77777777" w:rsidR="00F61B2C" w:rsidRDefault="00F61B2C" w:rsidP="00F61B2C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  <w:r w:rsidRPr="00F61B2C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Статья 20.7. Нарушение порядка вскрытия воинских захоронений либо проведения поисковых работ</w:t>
      </w:r>
    </w:p>
    <w:p w14:paraId="134CA7F5" w14:textId="5B484ECB" w:rsidR="00F61B2C" w:rsidRDefault="00963B49" w:rsidP="00F61B2C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963B4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Нарушение порядка вскрытия воинских захоронений либо проведения поисковых работ в местах, где велись боевые действия или совершались карательные акции, – влечет наложение штрафа в размере от десяти до тридцати базовых величин.</w:t>
      </w:r>
    </w:p>
    <w:p w14:paraId="0003B763" w14:textId="77777777" w:rsidR="00037F91" w:rsidRPr="00037F91" w:rsidRDefault="00037F91" w:rsidP="00F61B2C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</w:p>
    <w:p w14:paraId="297BFD59" w14:textId="00929AE3" w:rsidR="007E015C" w:rsidRPr="00037F91" w:rsidRDefault="007E015C" w:rsidP="00F61B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7F9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bdr w:val="none" w:sz="0" w:space="0" w:color="auto" w:frame="1"/>
          <w:lang w:eastAsia="ru-RU"/>
        </w:rPr>
        <w:t>УГОЛОВНЫЙ КОДЕКС РЕСПУБЛИКИ БЕЛАРУСЬ</w:t>
      </w:r>
    </w:p>
    <w:p w14:paraId="14B311D5" w14:textId="77777777" w:rsidR="007E015C" w:rsidRPr="00220FD1" w:rsidRDefault="007E015C" w:rsidP="00220FD1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Статья 230. Невозвращение на территорию Республики Беларусь историко-культурных ценностей</w:t>
      </w:r>
    </w:p>
    <w:p w14:paraId="34BFCB55" w14:textId="77777777" w:rsidR="007E015C" w:rsidRPr="00220FD1" w:rsidRDefault="007E015C" w:rsidP="00220FD1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Умышленное невозвращение в установленный срок на территорию Республики Беларусь историко-культурных ценностей, вывезенных за ее пределы, если такое возвращение является обязательным в соответствии с законодательством Республики Беларусь, –</w:t>
      </w:r>
    </w:p>
    <w:p w14:paraId="3CE84323" w14:textId="77777777" w:rsidR="007E015C" w:rsidRPr="00220FD1" w:rsidRDefault="007E015C" w:rsidP="00220FD1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наказывается лишением свободы на срок до семи лет с конфискацией имущества или без конфискации.</w:t>
      </w:r>
    </w:p>
    <w:p w14:paraId="397369C0" w14:textId="4A57D710" w:rsidR="000601CA" w:rsidRPr="000601CA" w:rsidRDefault="007E015C" w:rsidP="000601CA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  <w:r w:rsidRPr="000601CA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Статья 344. </w:t>
      </w:r>
      <w:r w:rsidR="000601CA" w:rsidRPr="000601CA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Умышленные уничтожение либо повреждение историко-культурных ценностей или культурных ценностей, которым может быть придан статус историко-культурной ценности</w:t>
      </w:r>
    </w:p>
    <w:p w14:paraId="6EBEFA53" w14:textId="6C18EEE9" w:rsidR="000601CA" w:rsidRPr="000601CA" w:rsidRDefault="000601CA" w:rsidP="000601CA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0601C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1. Умышленные уничтожение либо повреждение историко-культурных ценностей или культурных ценностей, обладающих отличительными духовными, художественными и (или) документальными достоинствами и соответствующих одному из критериев для придания им статуса историко-культурной ценности, –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01C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наказываются общественными работами, или штрафом, или арестом, или ограничением свободы на срок до трех лет, или лишением свободы на тот же срок.</w:t>
      </w:r>
    </w:p>
    <w:p w14:paraId="2F964175" w14:textId="77777777" w:rsidR="000601CA" w:rsidRPr="000601CA" w:rsidRDefault="000601CA" w:rsidP="000601CA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0601C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2. Те же действия, совершенные повторно, либо группой лиц, либо в отношении особо ценных материальных историко-культурных ценностей или особо ценных материальных культурных ценностей, либо повлекшие причинение ущерба в особо крупном размере, –</w:t>
      </w:r>
    </w:p>
    <w:p w14:paraId="3259F05C" w14:textId="77777777" w:rsidR="000601CA" w:rsidRPr="000601CA" w:rsidRDefault="000601CA" w:rsidP="000601CA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</w:p>
    <w:p w14:paraId="3F66BE82" w14:textId="77777777" w:rsidR="000601CA" w:rsidRPr="000601CA" w:rsidRDefault="000601CA" w:rsidP="000601CA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</w:pPr>
      <w:r w:rsidRPr="000601C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t>наказываются ограничением свободы на срок от двух до пяти лет или лишением свободы на срок от трех до двенадцати лет.</w:t>
      </w:r>
    </w:p>
    <w:p w14:paraId="12B0914C" w14:textId="77777777" w:rsidR="000601CA" w:rsidRPr="000601CA" w:rsidRDefault="000601CA" w:rsidP="000601CA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</w:pPr>
      <w:r w:rsidRPr="000601CA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Статья 345. Уничтожение, повреждение либо утрата историко-культурных ценностей или культурных ценностей, которым может быть придан статус историко-культурной ценности, по неосторожности</w:t>
      </w:r>
    </w:p>
    <w:p w14:paraId="1E68F5E9" w14:textId="36857E27" w:rsidR="007E015C" w:rsidRPr="00220FD1" w:rsidRDefault="007E015C" w:rsidP="000601CA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Уничтожение,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 – наказываются общественными работами, или штрафом, или исправительными работами на срок до одного года, или арестом на срок до трех месяцев, или ограничением свободы на срок до одного года</w:t>
      </w:r>
      <w:r w:rsidR="008E1CDE" w:rsidRPr="00220FD1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3BAEAE68" w14:textId="77777777" w:rsidR="007E015C" w:rsidRPr="000601CA" w:rsidRDefault="007E015C" w:rsidP="00220FD1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Статья 346.</w:t>
      </w: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 </w:t>
      </w:r>
      <w:r w:rsidRPr="000601CA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Надругательство над историко-культурными ценностями</w:t>
      </w:r>
    </w:p>
    <w:p w14:paraId="37659F8D" w14:textId="77777777" w:rsidR="007E015C" w:rsidRPr="00220FD1" w:rsidRDefault="007E015C" w:rsidP="00220FD1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1. Надругательство над историко-культурными ценностями при отсутствии признаков преступления, предусмотренного статьей </w:t>
      </w:r>
      <w:hyperlink r:id="rId6" w:history="1">
        <w:r w:rsidRPr="00220FD1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  <w:bdr w:val="none" w:sz="0" w:space="0" w:color="auto" w:frame="1"/>
            <w:lang w:eastAsia="ru-RU"/>
          </w:rPr>
          <w:t>344</w:t>
        </w:r>
      </w:hyperlink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 настоящего Кодекса, – наказывается общественными работами, или штрафом, или арестом.</w:t>
      </w:r>
    </w:p>
    <w:p w14:paraId="50A6C0E9" w14:textId="77777777" w:rsidR="007E015C" w:rsidRPr="00220FD1" w:rsidRDefault="007E015C" w:rsidP="00220FD1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2. То же действие, совершенное в отношении особо ценных материальных историко-культурных ценностей, либо надругательство над памятниками защитникам Отечества при отсутствии признаков преступления, предусмотренного </w:t>
      </w:r>
      <w:hyperlink r:id="rId7" w:history="1">
        <w:r w:rsidRPr="00220FD1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  <w:bdr w:val="none" w:sz="0" w:space="0" w:color="auto" w:frame="1"/>
            <w:lang w:eastAsia="ru-RU"/>
          </w:rPr>
          <w:t>статьей 344</w:t>
        </w:r>
      </w:hyperlink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 настоящего Кодекса, – наказываются штрафом, или арестом, или ограничением свободы на срок до трех лет, или лишением свободы на тот</w:t>
      </w:r>
      <w:r w:rsidRPr="00220FD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же срок.</w:t>
      </w:r>
    </w:p>
    <w:p w14:paraId="28437892" w14:textId="77777777" w:rsidR="007E015C" w:rsidRPr="00220FD1" w:rsidRDefault="007E015C" w:rsidP="00220FD1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 </w:t>
      </w:r>
    </w:p>
    <w:p w14:paraId="3F754F48" w14:textId="77777777" w:rsidR="007E015C" w:rsidRPr="00220FD1" w:rsidRDefault="007E015C" w:rsidP="00220FD1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 возникающим вопросам просьба обращаться</w:t>
      </w:r>
      <w:r w:rsidRPr="00220FD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val="be-BY" w:eastAsia="ru-RU"/>
        </w:rPr>
        <w:t>:</w:t>
      </w:r>
    </w:p>
    <w:p w14:paraId="126F599F" w14:textId="77777777" w:rsidR="007E015C" w:rsidRPr="00220FD1" w:rsidRDefault="007E015C" w:rsidP="00220FD1">
      <w:pPr>
        <w:pStyle w:val="a5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be-BY" w:eastAsia="ru-RU"/>
        </w:rPr>
        <w:t>(0152) 743786 – Коханова Оксана </w:t>
      </w: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Николаевна – главный специалист управления идеологической работы, культуры и по делам молодежи Гродненского облисполкома;</w:t>
      </w:r>
    </w:p>
    <w:p w14:paraId="795B9842" w14:textId="48D70181" w:rsidR="00800742" w:rsidRPr="00220FD1" w:rsidRDefault="007E015C" w:rsidP="00220F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(01564) </w:t>
      </w:r>
      <w:r w:rsidR="008E1CDE"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71139</w:t>
      </w: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8E1CDE"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Якута Светлана Петровна</w:t>
      </w:r>
      <w:r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– методист </w:t>
      </w:r>
      <w:r w:rsidR="008E1CDE" w:rsidRPr="00220FD1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отдела по развитию народного творчества</w:t>
      </w:r>
    </w:p>
    <w:sectPr w:rsidR="00800742" w:rsidRPr="0022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5C"/>
    <w:rsid w:val="00037F91"/>
    <w:rsid w:val="000601CA"/>
    <w:rsid w:val="00086646"/>
    <w:rsid w:val="00125835"/>
    <w:rsid w:val="00220FD1"/>
    <w:rsid w:val="003B1018"/>
    <w:rsid w:val="0057076C"/>
    <w:rsid w:val="006913EF"/>
    <w:rsid w:val="007E015C"/>
    <w:rsid w:val="00800742"/>
    <w:rsid w:val="00805EF1"/>
    <w:rsid w:val="008E1CDE"/>
    <w:rsid w:val="00951A6D"/>
    <w:rsid w:val="00963B49"/>
    <w:rsid w:val="00B33859"/>
    <w:rsid w:val="00E3424F"/>
    <w:rsid w:val="00F61B2C"/>
    <w:rsid w:val="00F91D0F"/>
    <w:rsid w:val="00F9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5FDF"/>
  <w15:docId w15:val="{964E7775-0C29-43EC-9F85-1A401E67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E015C"/>
    <w:rPr>
      <w:b/>
      <w:bCs/>
    </w:rPr>
  </w:style>
  <w:style w:type="character" w:styleId="a4">
    <w:name w:val="Hyperlink"/>
    <w:basedOn w:val="a0"/>
    <w:uiPriority w:val="99"/>
    <w:semiHidden/>
    <w:unhideWhenUsed/>
    <w:rsid w:val="007E015C"/>
    <w:rPr>
      <w:color w:val="0000FF"/>
      <w:u w:val="single"/>
    </w:rPr>
  </w:style>
  <w:style w:type="paragraph" w:styleId="a5">
    <w:name w:val="No Spacing"/>
    <w:uiPriority w:val="1"/>
    <w:qFormat/>
    <w:rsid w:val="00220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7" w:color="DDDDDD"/>
            <w:right w:val="none" w:sz="0" w:space="0" w:color="auto"/>
          </w:divBdr>
        </w:div>
        <w:div w:id="1660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ctbcgfviccvibf9bq8k.xn--90ais/statya-3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-ctbcgfviccvibf9bq8k.xn--90ais/statya-344" TargetMode="External"/><Relationship Id="rId5" Type="http://schemas.openxmlformats.org/officeDocument/2006/relationships/hyperlink" Target="http://etalonline.by/?type=text&amp;regnum=Hk03001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F84D-E3DB-432C-BDB2-2DAEA437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Пользователь</cp:lastModifiedBy>
  <cp:revision>2</cp:revision>
  <dcterms:created xsi:type="dcterms:W3CDTF">2021-11-02T05:49:00Z</dcterms:created>
  <dcterms:modified xsi:type="dcterms:W3CDTF">2021-11-02T05:49:00Z</dcterms:modified>
</cp:coreProperties>
</file>