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просит перевести жилой дом, расположенный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___________, и принадлежащий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нежилой.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bookmarkStart w:id="0" w:name="_GoBack"/>
    <w:bookmarkEnd w:id="0"/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A77D9"/>
    <w:rsid w:val="00651093"/>
    <w:rsid w:val="006A488C"/>
    <w:rsid w:val="00754EB4"/>
    <w:rsid w:val="007816CA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384-C0A2-4EAE-B0DB-58C97BF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2019-10-23T14:57:00Z</dcterms:modified>
</cp:coreProperties>
</file>